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25" w:rsidRDefault="007957CE">
      <w:pPr>
        <w:ind w:right="160"/>
        <w:jc w:val="center"/>
        <w:rPr>
          <w:sz w:val="22"/>
          <w:szCs w:val="20"/>
        </w:rPr>
      </w:pPr>
      <w:r>
        <w:rPr>
          <w:rFonts w:cs="Arial"/>
          <w:noProof/>
        </w:rPr>
        <w:drawing>
          <wp:inline distT="0" distB="0" distL="0" distR="0">
            <wp:extent cx="1779905" cy="840740"/>
            <wp:effectExtent l="0" t="0" r="0" b="0"/>
            <wp:docPr id="1" name="Image 1" descr="F:\2013-02 Apnée - projet SAHOS\DCE 2013-02 VF\DCE SAHOS VF\b.barbagli\b.barbagli\Communication\Laetitia\LOGO HAS OK\Logo 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3-02 Apnée - projet SAHOS\DCE 2013-02 VF\DCE SAHOS VF\b.barbagli\b.barbagli\Communication\Laetitia\LOGO HAS OK\Logo Has.jpg"/>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9905" cy="840740"/>
                    </a:xfrm>
                    <a:prstGeom prst="rect">
                      <a:avLst/>
                    </a:prstGeom>
                    <a:noFill/>
                    <a:ln>
                      <a:noFill/>
                    </a:ln>
                  </pic:spPr>
                </pic:pic>
              </a:graphicData>
            </a:graphic>
          </wp:inline>
        </w:drawing>
      </w:r>
    </w:p>
    <w:p w:rsidR="008C7B25" w:rsidRDefault="008C7B25" w:rsidP="007C3A2A">
      <w:pPr>
        <w:ind w:right="160"/>
        <w:rPr>
          <w:rFonts w:cs="Arial"/>
          <w:szCs w:val="20"/>
        </w:rPr>
      </w:pPr>
    </w:p>
    <w:p w:rsidR="008C7B25" w:rsidRDefault="008C7B25">
      <w:pPr>
        <w:ind w:right="281"/>
        <w:rPr>
          <w:rFonts w:cs="Arial"/>
          <w:szCs w:val="20"/>
        </w:rPr>
      </w:pPr>
    </w:p>
    <w:p w:rsidR="008C7B25" w:rsidRDefault="008C7B25">
      <w:pPr>
        <w:ind w:right="281"/>
        <w:rPr>
          <w:rFonts w:cs="Arial"/>
          <w:szCs w:val="20"/>
        </w:rPr>
      </w:pPr>
    </w:p>
    <w:tbl>
      <w:tblPr>
        <w:tblW w:w="6034" w:type="dxa"/>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4"/>
      </w:tblGrid>
      <w:tr w:rsidR="00C76FCD" w:rsidTr="002F458A">
        <w:trPr>
          <w:jc w:val="center"/>
        </w:trPr>
        <w:tc>
          <w:tcPr>
            <w:tcW w:w="6034" w:type="dxa"/>
          </w:tcPr>
          <w:p w:rsidR="00C76FCD" w:rsidRPr="00652D4B" w:rsidRDefault="00C76FCD" w:rsidP="00C316E5">
            <w:pPr>
              <w:ind w:right="281"/>
              <w:jc w:val="center"/>
              <w:rPr>
                <w:rFonts w:cs="Arial"/>
                <w:b/>
                <w:szCs w:val="20"/>
              </w:rPr>
            </w:pPr>
            <w:r w:rsidRPr="00576809">
              <w:rPr>
                <w:rFonts w:cs="Arial"/>
                <w:b/>
                <w:szCs w:val="20"/>
              </w:rPr>
              <w:t>CADRE R</w:t>
            </w:r>
            <w:r w:rsidR="00C316E5" w:rsidRPr="00576809">
              <w:rPr>
                <w:rFonts w:cs="Arial"/>
                <w:b/>
                <w:szCs w:val="20"/>
              </w:rPr>
              <w:t>É</w:t>
            </w:r>
            <w:r w:rsidRPr="00652D4B">
              <w:rPr>
                <w:rFonts w:cs="Arial"/>
                <w:b/>
                <w:szCs w:val="20"/>
              </w:rPr>
              <w:t>SERV</w:t>
            </w:r>
            <w:r w:rsidR="00C316E5" w:rsidRPr="00652D4B">
              <w:rPr>
                <w:rFonts w:cs="Arial"/>
                <w:b/>
                <w:szCs w:val="20"/>
              </w:rPr>
              <w:t>É</w:t>
            </w:r>
            <w:r w:rsidRPr="00652D4B">
              <w:rPr>
                <w:rFonts w:cs="Arial"/>
                <w:b/>
                <w:szCs w:val="20"/>
              </w:rPr>
              <w:t xml:space="preserve"> </w:t>
            </w:r>
            <w:r w:rsidR="00C316E5" w:rsidRPr="00652D4B">
              <w:rPr>
                <w:rFonts w:cs="Arial"/>
                <w:b/>
                <w:szCs w:val="20"/>
              </w:rPr>
              <w:t>À</w:t>
            </w:r>
            <w:r w:rsidRPr="00652D4B">
              <w:rPr>
                <w:rFonts w:cs="Arial"/>
                <w:b/>
                <w:szCs w:val="20"/>
              </w:rPr>
              <w:t xml:space="preserve"> L’ADMINISTRATION</w:t>
            </w:r>
          </w:p>
        </w:tc>
      </w:tr>
      <w:tr w:rsidR="008C7B25" w:rsidTr="002F458A">
        <w:trPr>
          <w:jc w:val="center"/>
        </w:trPr>
        <w:tc>
          <w:tcPr>
            <w:tcW w:w="6034" w:type="dxa"/>
          </w:tcPr>
          <w:p w:rsidR="008C7B25" w:rsidRDefault="008C7B25">
            <w:pPr>
              <w:ind w:right="281"/>
              <w:rPr>
                <w:rFonts w:cs="Arial"/>
                <w:b/>
                <w:sz w:val="22"/>
                <w:szCs w:val="22"/>
              </w:rPr>
            </w:pPr>
          </w:p>
          <w:p w:rsidR="008C7B25" w:rsidRDefault="008C7B25">
            <w:pPr>
              <w:ind w:right="281"/>
              <w:rPr>
                <w:rFonts w:cs="Arial"/>
                <w:sz w:val="22"/>
                <w:szCs w:val="22"/>
              </w:rPr>
            </w:pPr>
            <w:r>
              <w:rPr>
                <w:rFonts w:cs="Arial"/>
                <w:b/>
                <w:sz w:val="22"/>
                <w:szCs w:val="22"/>
              </w:rPr>
              <w:t>MARCHÉ N°</w:t>
            </w:r>
          </w:p>
          <w:p w:rsidR="008C7B25" w:rsidRDefault="008C7B25">
            <w:pPr>
              <w:ind w:right="281"/>
              <w:rPr>
                <w:rFonts w:cs="Arial"/>
                <w:sz w:val="22"/>
                <w:szCs w:val="22"/>
              </w:rPr>
            </w:pPr>
          </w:p>
        </w:tc>
      </w:tr>
      <w:tr w:rsidR="008C7B25" w:rsidTr="002F458A">
        <w:trPr>
          <w:jc w:val="center"/>
        </w:trPr>
        <w:tc>
          <w:tcPr>
            <w:tcW w:w="6034" w:type="dxa"/>
          </w:tcPr>
          <w:p w:rsidR="008C7B25" w:rsidRDefault="008C7B25">
            <w:pPr>
              <w:ind w:right="281"/>
              <w:rPr>
                <w:rFonts w:cs="Arial"/>
                <w:b/>
                <w:sz w:val="22"/>
                <w:szCs w:val="22"/>
              </w:rPr>
            </w:pPr>
          </w:p>
          <w:p w:rsidR="008C7B25" w:rsidRDefault="008C7B25">
            <w:pPr>
              <w:ind w:right="281"/>
              <w:rPr>
                <w:rFonts w:cs="Arial"/>
                <w:b/>
                <w:sz w:val="22"/>
                <w:szCs w:val="22"/>
              </w:rPr>
            </w:pPr>
            <w:r>
              <w:rPr>
                <w:rFonts w:cs="Arial"/>
                <w:b/>
                <w:sz w:val="22"/>
                <w:szCs w:val="22"/>
              </w:rPr>
              <w:t xml:space="preserve">Notifié le </w:t>
            </w:r>
          </w:p>
          <w:p w:rsidR="008C7B25" w:rsidRDefault="008C7B25">
            <w:pPr>
              <w:ind w:right="281"/>
              <w:rPr>
                <w:rFonts w:cs="Arial"/>
                <w:b/>
                <w:sz w:val="22"/>
                <w:szCs w:val="22"/>
              </w:rPr>
            </w:pPr>
          </w:p>
        </w:tc>
      </w:tr>
    </w:tbl>
    <w:p w:rsidR="008C7B25" w:rsidRDefault="008C7B25">
      <w:pPr>
        <w:ind w:right="281"/>
        <w:rPr>
          <w:rFonts w:cs="Arial"/>
          <w:szCs w:val="20"/>
        </w:rPr>
      </w:pPr>
    </w:p>
    <w:p w:rsidR="00A45358" w:rsidRDefault="00A45358">
      <w:pPr>
        <w:ind w:right="281"/>
        <w:rPr>
          <w:rFonts w:cs="Arial"/>
          <w:szCs w:val="20"/>
        </w:rPr>
      </w:pPr>
    </w:p>
    <w:p w:rsidR="00A45358" w:rsidRDefault="00A45358">
      <w:pPr>
        <w:ind w:right="281"/>
        <w:rPr>
          <w:rFonts w:cs="Arial"/>
          <w:szCs w:val="20"/>
        </w:rPr>
      </w:pPr>
    </w:p>
    <w:p w:rsidR="00A45358" w:rsidRDefault="00A45358">
      <w:pPr>
        <w:ind w:right="281"/>
        <w:rPr>
          <w:rFonts w:cs="Arial"/>
          <w:szCs w:val="20"/>
        </w:rPr>
      </w:pPr>
    </w:p>
    <w:p w:rsidR="00A45358" w:rsidRDefault="00A45358" w:rsidP="000C0EC9">
      <w:pPr>
        <w:pStyle w:val="Normalcentr"/>
        <w:pBdr>
          <w:top w:val="threeDEmboss" w:sz="24" w:space="18" w:color="auto"/>
          <w:left w:val="threeDEmboss" w:sz="24" w:space="4" w:color="auto"/>
          <w:bottom w:val="threeDEngrave" w:sz="24" w:space="15" w:color="auto"/>
          <w:right w:val="threeDEngrave" w:sz="24" w:space="10" w:color="auto"/>
        </w:pBdr>
        <w:ind w:left="0" w:right="-1"/>
        <w:jc w:val="center"/>
        <w:rPr>
          <w:rFonts w:cs="Arial"/>
          <w:sz w:val="24"/>
        </w:rPr>
      </w:pPr>
      <w:r w:rsidRPr="009E3E53">
        <w:rPr>
          <w:rFonts w:cs="Arial"/>
          <w:sz w:val="24"/>
          <w:u w:val="single"/>
        </w:rPr>
        <w:t>OBJET DU MARCH</w:t>
      </w:r>
      <w:r w:rsidR="009E3E53" w:rsidRPr="009E3E53">
        <w:rPr>
          <w:rFonts w:cs="Arial"/>
          <w:sz w:val="24"/>
          <w:u w:val="single"/>
        </w:rPr>
        <w:t>É</w:t>
      </w:r>
    </w:p>
    <w:p w:rsidR="009E3E53" w:rsidRDefault="009E3E53" w:rsidP="000C0EC9">
      <w:pPr>
        <w:pStyle w:val="Normalcentr"/>
        <w:pBdr>
          <w:top w:val="threeDEmboss" w:sz="24" w:space="18" w:color="auto"/>
          <w:left w:val="threeDEmboss" w:sz="24" w:space="4" w:color="auto"/>
          <w:bottom w:val="threeDEngrave" w:sz="24" w:space="15" w:color="auto"/>
          <w:right w:val="threeDEngrave" w:sz="24" w:space="10" w:color="auto"/>
        </w:pBdr>
        <w:ind w:left="0" w:right="-1"/>
        <w:jc w:val="center"/>
        <w:rPr>
          <w:rFonts w:cs="Arial"/>
          <w:sz w:val="24"/>
        </w:rPr>
      </w:pPr>
    </w:p>
    <w:p w:rsidR="00A45358" w:rsidRDefault="002F458A" w:rsidP="000C0EC9">
      <w:pPr>
        <w:pStyle w:val="Normalcentr"/>
        <w:pBdr>
          <w:top w:val="threeDEmboss" w:sz="24" w:space="18" w:color="auto"/>
          <w:left w:val="threeDEmboss" w:sz="24" w:space="4" w:color="auto"/>
          <w:bottom w:val="threeDEngrave" w:sz="24" w:space="15" w:color="auto"/>
          <w:right w:val="threeDEngrave" w:sz="24" w:space="10" w:color="auto"/>
        </w:pBdr>
        <w:ind w:left="0" w:right="-1"/>
        <w:jc w:val="center"/>
        <w:rPr>
          <w:rFonts w:cs="Arial"/>
          <w:sz w:val="24"/>
        </w:rPr>
      </w:pPr>
      <w:r>
        <w:rPr>
          <w:rFonts w:cs="Arial"/>
          <w:sz w:val="24"/>
        </w:rPr>
        <w:t xml:space="preserve">RÉALISATION D’UN MODÈLE </w:t>
      </w:r>
      <w:r w:rsidR="005C5CC7">
        <w:rPr>
          <w:rFonts w:cs="Arial"/>
          <w:sz w:val="24"/>
        </w:rPr>
        <w:t>M</w:t>
      </w:r>
      <w:r w:rsidR="005C5CC7" w:rsidRPr="00C442A5">
        <w:rPr>
          <w:rFonts w:cs="Arial"/>
          <w:sz w:val="24"/>
        </w:rPr>
        <w:t>É</w:t>
      </w:r>
      <w:r w:rsidR="005C5CC7">
        <w:rPr>
          <w:rFonts w:cs="Arial"/>
          <w:sz w:val="24"/>
        </w:rPr>
        <w:t>DICO-</w:t>
      </w:r>
      <w:r w:rsidR="005C5CC7" w:rsidRPr="00C442A5">
        <w:rPr>
          <w:rFonts w:cs="Arial"/>
          <w:sz w:val="24"/>
        </w:rPr>
        <w:t>É</w:t>
      </w:r>
      <w:r w:rsidR="005C5CC7">
        <w:rPr>
          <w:rFonts w:cs="Arial"/>
          <w:sz w:val="24"/>
        </w:rPr>
        <w:t xml:space="preserve">CONOMIQUE </w:t>
      </w:r>
      <w:r>
        <w:rPr>
          <w:rFonts w:cs="Arial"/>
          <w:sz w:val="24"/>
        </w:rPr>
        <w:t>DANS LA PRISE EN CHARGE DE LA POLYARTHRITE RHUMATOÏDE EN FRANCE</w:t>
      </w:r>
    </w:p>
    <w:p w:rsidR="00A45358" w:rsidRDefault="00A45358">
      <w:pPr>
        <w:ind w:right="281"/>
        <w:rPr>
          <w:rFonts w:cs="Arial"/>
          <w:szCs w:val="20"/>
        </w:rPr>
      </w:pPr>
    </w:p>
    <w:p w:rsidR="00A45358" w:rsidRDefault="00A45358">
      <w:pPr>
        <w:ind w:right="281"/>
        <w:rPr>
          <w:rFonts w:cs="Arial"/>
          <w:szCs w:val="20"/>
        </w:rPr>
      </w:pPr>
    </w:p>
    <w:p w:rsidR="008C7B25" w:rsidRDefault="008C7B25">
      <w:pPr>
        <w:ind w:right="281"/>
        <w:rPr>
          <w:rFonts w:cs="Arial"/>
          <w:szCs w:val="20"/>
        </w:rPr>
      </w:pPr>
    </w:p>
    <w:tbl>
      <w:tblPr>
        <w:tblW w:w="6097" w:type="dxa"/>
        <w:jc w:val="center"/>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7"/>
      </w:tblGrid>
      <w:tr w:rsidR="00980F53" w:rsidTr="00261548">
        <w:trPr>
          <w:jc w:val="center"/>
        </w:trPr>
        <w:tc>
          <w:tcPr>
            <w:tcW w:w="6097" w:type="dxa"/>
          </w:tcPr>
          <w:p w:rsidR="00980F53" w:rsidRDefault="00980F53" w:rsidP="009C069F">
            <w:pPr>
              <w:ind w:right="281"/>
              <w:rPr>
                <w:rFonts w:cs="Arial"/>
                <w:b/>
                <w:sz w:val="22"/>
                <w:szCs w:val="22"/>
              </w:rPr>
            </w:pPr>
          </w:p>
          <w:p w:rsidR="00980F53" w:rsidRDefault="00067F14" w:rsidP="009C069F">
            <w:pPr>
              <w:ind w:right="281"/>
              <w:rPr>
                <w:rFonts w:cs="Arial"/>
                <w:sz w:val="22"/>
                <w:szCs w:val="22"/>
              </w:rPr>
            </w:pPr>
            <w:r>
              <w:rPr>
                <w:rFonts w:cs="Arial"/>
                <w:b/>
                <w:sz w:val="22"/>
                <w:szCs w:val="22"/>
              </w:rPr>
              <w:t>TITULAIRE</w:t>
            </w:r>
            <w:r w:rsidR="00980F53">
              <w:rPr>
                <w:rFonts w:cs="Arial"/>
                <w:b/>
                <w:sz w:val="22"/>
                <w:szCs w:val="22"/>
              </w:rPr>
              <w:t xml:space="preserve"> :</w:t>
            </w:r>
          </w:p>
          <w:p w:rsidR="00980F53" w:rsidRDefault="00980F53" w:rsidP="009C069F">
            <w:pPr>
              <w:ind w:right="281"/>
              <w:rPr>
                <w:rFonts w:cs="Arial"/>
                <w:sz w:val="22"/>
                <w:szCs w:val="22"/>
              </w:rPr>
            </w:pPr>
          </w:p>
        </w:tc>
      </w:tr>
    </w:tbl>
    <w:p w:rsidR="008C7B25" w:rsidRDefault="008C7B25">
      <w:pPr>
        <w:ind w:right="281"/>
        <w:rPr>
          <w:rFonts w:cs="Arial"/>
          <w:szCs w:val="20"/>
        </w:rPr>
      </w:pPr>
    </w:p>
    <w:p w:rsidR="00980F53" w:rsidRDefault="00980F53">
      <w:pPr>
        <w:ind w:right="281"/>
        <w:rPr>
          <w:rFonts w:cs="Arial"/>
          <w:szCs w:val="20"/>
        </w:rPr>
      </w:pPr>
    </w:p>
    <w:p w:rsidR="008C7B25" w:rsidRDefault="008C7B25">
      <w:pPr>
        <w:ind w:right="281"/>
        <w:rPr>
          <w:rFonts w:cs="Arial"/>
          <w:szCs w:val="20"/>
        </w:rPr>
      </w:pPr>
    </w:p>
    <w:p w:rsidR="008C7B25" w:rsidRDefault="008C7B25">
      <w:pPr>
        <w:pBdr>
          <w:top w:val="single" w:sz="4" w:space="1" w:color="auto"/>
          <w:left w:val="single" w:sz="4" w:space="20" w:color="auto"/>
          <w:bottom w:val="single" w:sz="4" w:space="3" w:color="auto"/>
          <w:right w:val="single" w:sz="4" w:space="16" w:color="auto"/>
        </w:pBdr>
        <w:ind w:left="284" w:right="281"/>
        <w:rPr>
          <w:rFonts w:cs="Arial"/>
          <w:szCs w:val="20"/>
        </w:rPr>
      </w:pPr>
    </w:p>
    <w:p w:rsidR="008C7B25" w:rsidRDefault="008C7B25">
      <w:pPr>
        <w:pStyle w:val="En-tte"/>
        <w:pBdr>
          <w:top w:val="single" w:sz="4" w:space="1" w:color="auto"/>
          <w:left w:val="single" w:sz="4" w:space="20" w:color="auto"/>
          <w:bottom w:val="single" w:sz="4" w:space="3" w:color="auto"/>
          <w:right w:val="single" w:sz="4" w:space="16" w:color="auto"/>
        </w:pBdr>
        <w:tabs>
          <w:tab w:val="left" w:pos="708"/>
        </w:tabs>
        <w:ind w:left="284" w:right="281"/>
        <w:jc w:val="center"/>
        <w:rPr>
          <w:rFonts w:cs="Arial"/>
          <w:b/>
          <w:sz w:val="24"/>
        </w:rPr>
      </w:pPr>
      <w:r>
        <w:rPr>
          <w:rFonts w:cs="Arial"/>
          <w:b/>
          <w:sz w:val="24"/>
        </w:rPr>
        <w:t>ACTE D’ENGAGEMENT VALANT CAHIER DES CLAUSES PARTICULI</w:t>
      </w:r>
      <w:r w:rsidR="0028389A">
        <w:rPr>
          <w:rFonts w:cs="Arial"/>
          <w:b/>
          <w:sz w:val="24"/>
        </w:rPr>
        <w:t>È</w:t>
      </w:r>
      <w:r>
        <w:rPr>
          <w:rFonts w:cs="Arial"/>
          <w:b/>
          <w:sz w:val="24"/>
        </w:rPr>
        <w:t>RES (AE valant CCP)</w:t>
      </w:r>
    </w:p>
    <w:p w:rsidR="008C7B25" w:rsidRDefault="008C7B25">
      <w:pPr>
        <w:pBdr>
          <w:top w:val="single" w:sz="4" w:space="1" w:color="auto"/>
          <w:left w:val="single" w:sz="4" w:space="20" w:color="auto"/>
          <w:bottom w:val="single" w:sz="4" w:space="3" w:color="auto"/>
          <w:right w:val="single" w:sz="4" w:space="16" w:color="auto"/>
        </w:pBdr>
        <w:ind w:left="284" w:right="281"/>
        <w:rPr>
          <w:rFonts w:cs="Arial"/>
          <w:szCs w:val="20"/>
        </w:rPr>
      </w:pPr>
    </w:p>
    <w:p w:rsidR="008C7B25" w:rsidRDefault="008C7B25">
      <w:pPr>
        <w:ind w:right="281"/>
        <w:rPr>
          <w:rFonts w:cs="Arial"/>
          <w:szCs w:val="20"/>
        </w:rPr>
      </w:pPr>
    </w:p>
    <w:p w:rsidR="008C7B25" w:rsidRDefault="008C7B25">
      <w:pPr>
        <w:ind w:right="281"/>
        <w:rPr>
          <w:rFonts w:cs="Arial"/>
          <w:szCs w:val="20"/>
        </w:rPr>
      </w:pPr>
    </w:p>
    <w:p w:rsidR="008C7B25" w:rsidRDefault="008C7B25">
      <w:pPr>
        <w:pStyle w:val="CM2"/>
        <w:jc w:val="both"/>
        <w:rPr>
          <w:rFonts w:cs="Arial"/>
          <w:sz w:val="20"/>
          <w:szCs w:val="20"/>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6746"/>
      </w:tblGrid>
      <w:tr w:rsidR="007C3A2A" w:rsidRPr="001900DD" w:rsidTr="007C3A2A">
        <w:tc>
          <w:tcPr>
            <w:tcW w:w="2537" w:type="dxa"/>
            <w:shd w:val="clear" w:color="auto" w:fill="auto"/>
          </w:tcPr>
          <w:p w:rsidR="007C3A2A" w:rsidRPr="001900DD" w:rsidRDefault="007C3A2A" w:rsidP="00713656">
            <w:pPr>
              <w:ind w:right="281"/>
              <w:rPr>
                <w:rFonts w:cs="Arial"/>
                <w:b/>
                <w:szCs w:val="20"/>
              </w:rPr>
            </w:pPr>
          </w:p>
          <w:p w:rsidR="007C3A2A" w:rsidRPr="001900DD" w:rsidRDefault="007C3A2A" w:rsidP="00713656">
            <w:pPr>
              <w:ind w:right="281"/>
              <w:rPr>
                <w:rFonts w:cs="Arial"/>
                <w:szCs w:val="20"/>
              </w:rPr>
            </w:pPr>
            <w:r w:rsidRPr="001900DD">
              <w:rPr>
                <w:rFonts w:cs="Arial"/>
                <w:b/>
                <w:szCs w:val="20"/>
              </w:rPr>
              <w:t>Mode de passation</w:t>
            </w:r>
            <w:r w:rsidRPr="001900DD">
              <w:rPr>
                <w:rFonts w:cs="Arial"/>
                <w:szCs w:val="20"/>
              </w:rPr>
              <w:t> </w:t>
            </w:r>
          </w:p>
        </w:tc>
        <w:tc>
          <w:tcPr>
            <w:tcW w:w="6819" w:type="dxa"/>
            <w:shd w:val="clear" w:color="auto" w:fill="auto"/>
          </w:tcPr>
          <w:p w:rsidR="007C3A2A" w:rsidRPr="001900DD" w:rsidRDefault="007C3A2A" w:rsidP="00713656">
            <w:pPr>
              <w:ind w:right="281"/>
              <w:rPr>
                <w:rFonts w:cs="Arial"/>
                <w:szCs w:val="20"/>
              </w:rPr>
            </w:pPr>
          </w:p>
          <w:p w:rsidR="007C3A2A" w:rsidRPr="001900DD" w:rsidRDefault="007C3A2A" w:rsidP="00713656">
            <w:pPr>
              <w:ind w:right="281"/>
              <w:rPr>
                <w:rFonts w:cs="Arial"/>
                <w:szCs w:val="20"/>
              </w:rPr>
            </w:pPr>
            <w:r>
              <w:rPr>
                <w:rFonts w:cs="Arial"/>
                <w:szCs w:val="20"/>
              </w:rPr>
              <w:t xml:space="preserve">Procédure adaptée ouverte </w:t>
            </w:r>
            <w:r w:rsidRPr="001900DD">
              <w:rPr>
                <w:rFonts w:cs="Arial"/>
                <w:szCs w:val="20"/>
              </w:rPr>
              <w:t xml:space="preserve">- Articles </w:t>
            </w:r>
            <w:r>
              <w:rPr>
                <w:rFonts w:cs="Arial"/>
                <w:szCs w:val="20"/>
              </w:rPr>
              <w:t>28</w:t>
            </w:r>
            <w:r w:rsidRPr="001900DD">
              <w:rPr>
                <w:rFonts w:cs="Arial"/>
                <w:szCs w:val="20"/>
              </w:rPr>
              <w:t xml:space="preserve"> et</w:t>
            </w:r>
            <w:r>
              <w:rPr>
                <w:rFonts w:cs="Arial"/>
                <w:szCs w:val="20"/>
              </w:rPr>
              <w:t xml:space="preserve"> 29</w:t>
            </w:r>
            <w:r w:rsidRPr="001900DD">
              <w:rPr>
                <w:rFonts w:cs="Arial"/>
                <w:szCs w:val="20"/>
              </w:rPr>
              <w:t xml:space="preserve"> du Code des marchés publics</w:t>
            </w:r>
          </w:p>
          <w:p w:rsidR="007C3A2A" w:rsidRPr="001900DD" w:rsidRDefault="007C3A2A" w:rsidP="00713656">
            <w:pPr>
              <w:ind w:right="281"/>
              <w:rPr>
                <w:rFonts w:cs="Arial"/>
                <w:szCs w:val="20"/>
              </w:rPr>
            </w:pPr>
          </w:p>
        </w:tc>
      </w:tr>
      <w:tr w:rsidR="007C3A2A" w:rsidRPr="001900DD" w:rsidTr="007C3A2A">
        <w:tc>
          <w:tcPr>
            <w:tcW w:w="2537" w:type="dxa"/>
            <w:shd w:val="clear" w:color="auto" w:fill="auto"/>
          </w:tcPr>
          <w:p w:rsidR="007C3A2A" w:rsidRDefault="007C3A2A" w:rsidP="00713656">
            <w:pPr>
              <w:ind w:right="281"/>
              <w:rPr>
                <w:rFonts w:cs="Arial"/>
                <w:b/>
                <w:szCs w:val="20"/>
              </w:rPr>
            </w:pPr>
          </w:p>
          <w:p w:rsidR="007C3A2A" w:rsidRPr="001900DD" w:rsidRDefault="007C3A2A" w:rsidP="00713656">
            <w:pPr>
              <w:ind w:right="281"/>
              <w:rPr>
                <w:rFonts w:cs="Arial"/>
                <w:b/>
                <w:szCs w:val="20"/>
              </w:rPr>
            </w:pPr>
            <w:r w:rsidRPr="001900DD">
              <w:rPr>
                <w:rFonts w:cs="Arial"/>
                <w:b/>
                <w:szCs w:val="20"/>
              </w:rPr>
              <w:t>Direction/Service/Pôle acheteur</w:t>
            </w:r>
          </w:p>
        </w:tc>
        <w:tc>
          <w:tcPr>
            <w:tcW w:w="6819" w:type="dxa"/>
            <w:shd w:val="clear" w:color="auto" w:fill="auto"/>
          </w:tcPr>
          <w:p w:rsidR="007C3A2A" w:rsidRPr="001900DD" w:rsidRDefault="007C3A2A" w:rsidP="00713656">
            <w:pPr>
              <w:ind w:right="281"/>
              <w:rPr>
                <w:rFonts w:cs="Arial"/>
                <w:szCs w:val="20"/>
              </w:rPr>
            </w:pPr>
          </w:p>
          <w:p w:rsidR="007C3A2A" w:rsidRPr="001900DD" w:rsidRDefault="00AD4AFC" w:rsidP="00713656">
            <w:pPr>
              <w:ind w:right="281"/>
              <w:rPr>
                <w:rFonts w:cs="Arial"/>
                <w:szCs w:val="20"/>
              </w:rPr>
            </w:pPr>
            <w:r w:rsidRPr="00DD71B1">
              <w:rPr>
                <w:rFonts w:cs="Arial"/>
                <w:szCs w:val="20"/>
              </w:rPr>
              <w:t>Direction de l’</w:t>
            </w:r>
            <w:r>
              <w:rPr>
                <w:rFonts w:cs="Arial"/>
                <w:szCs w:val="20"/>
              </w:rPr>
              <w:t>É</w:t>
            </w:r>
            <w:r w:rsidRPr="00DD71B1">
              <w:rPr>
                <w:rFonts w:cs="Arial"/>
                <w:szCs w:val="20"/>
              </w:rPr>
              <w:t xml:space="preserve">valuation Médicale, </w:t>
            </w:r>
            <w:r>
              <w:rPr>
                <w:rFonts w:cs="Arial"/>
                <w:szCs w:val="20"/>
              </w:rPr>
              <w:t>É</w:t>
            </w:r>
            <w:r w:rsidRPr="00DD71B1">
              <w:rPr>
                <w:rFonts w:cs="Arial"/>
                <w:szCs w:val="20"/>
              </w:rPr>
              <w:t xml:space="preserve">conomique et de Santé Publique </w:t>
            </w:r>
            <w:r>
              <w:rPr>
                <w:rFonts w:cs="Arial"/>
                <w:szCs w:val="20"/>
              </w:rPr>
              <w:t>(</w:t>
            </w:r>
            <w:r w:rsidR="00A354EE">
              <w:rPr>
                <w:rFonts w:cs="Arial"/>
                <w:szCs w:val="20"/>
              </w:rPr>
              <w:t>DEMESP</w:t>
            </w:r>
            <w:r>
              <w:rPr>
                <w:rFonts w:cs="Arial"/>
                <w:szCs w:val="20"/>
              </w:rPr>
              <w:t>)</w:t>
            </w:r>
            <w:r w:rsidR="00A354EE">
              <w:rPr>
                <w:rFonts w:cs="Arial"/>
                <w:szCs w:val="20"/>
              </w:rPr>
              <w:t xml:space="preserve"> - </w:t>
            </w:r>
            <w:r>
              <w:rPr>
                <w:rFonts w:cs="Arial"/>
                <w:szCs w:val="20"/>
              </w:rPr>
              <w:t>S</w:t>
            </w:r>
            <w:r w:rsidRPr="00DD71B1">
              <w:rPr>
                <w:rFonts w:cs="Arial"/>
                <w:szCs w:val="20"/>
              </w:rPr>
              <w:t xml:space="preserve">ervice </w:t>
            </w:r>
            <w:r w:rsidR="00F72999">
              <w:rPr>
                <w:rFonts w:cs="Arial"/>
                <w:szCs w:val="20"/>
              </w:rPr>
              <w:t>É</w:t>
            </w:r>
            <w:r w:rsidR="00F72999" w:rsidRPr="00DD71B1">
              <w:rPr>
                <w:rFonts w:cs="Arial"/>
                <w:szCs w:val="20"/>
              </w:rPr>
              <w:t>valuation</w:t>
            </w:r>
            <w:r w:rsidRPr="00DD71B1">
              <w:rPr>
                <w:rFonts w:cs="Arial"/>
                <w:szCs w:val="20"/>
              </w:rPr>
              <w:t xml:space="preserve"> </w:t>
            </w:r>
            <w:r w:rsidR="00F72999">
              <w:rPr>
                <w:rFonts w:cs="Arial"/>
                <w:szCs w:val="20"/>
              </w:rPr>
              <w:t>É</w:t>
            </w:r>
            <w:r w:rsidR="00F72999" w:rsidRPr="00DD71B1">
              <w:rPr>
                <w:rFonts w:cs="Arial"/>
                <w:szCs w:val="20"/>
              </w:rPr>
              <w:t>conomique</w:t>
            </w:r>
            <w:r w:rsidRPr="00DD71B1">
              <w:rPr>
                <w:rFonts w:cs="Arial"/>
                <w:szCs w:val="20"/>
              </w:rPr>
              <w:t xml:space="preserve"> et </w:t>
            </w:r>
            <w:r w:rsidR="00F72999">
              <w:rPr>
                <w:rFonts w:cs="Arial"/>
                <w:szCs w:val="20"/>
              </w:rPr>
              <w:t>S</w:t>
            </w:r>
            <w:r w:rsidRPr="00DD71B1">
              <w:rPr>
                <w:rFonts w:cs="Arial"/>
                <w:szCs w:val="20"/>
              </w:rPr>
              <w:t xml:space="preserve">anté </w:t>
            </w:r>
            <w:r w:rsidR="00F72999">
              <w:rPr>
                <w:rFonts w:cs="Arial"/>
                <w:szCs w:val="20"/>
              </w:rPr>
              <w:t>P</w:t>
            </w:r>
            <w:r w:rsidRPr="00DD71B1">
              <w:rPr>
                <w:rFonts w:cs="Arial"/>
                <w:szCs w:val="20"/>
              </w:rPr>
              <w:t>ublique (SEESP)</w:t>
            </w:r>
          </w:p>
          <w:p w:rsidR="007C3A2A" w:rsidRPr="001900DD" w:rsidRDefault="007C3A2A" w:rsidP="00713656">
            <w:pPr>
              <w:ind w:right="281"/>
              <w:rPr>
                <w:rFonts w:cs="Arial"/>
                <w:szCs w:val="20"/>
              </w:rPr>
            </w:pPr>
          </w:p>
        </w:tc>
      </w:tr>
      <w:tr w:rsidR="007C3A2A" w:rsidRPr="001900DD" w:rsidTr="007C3A2A">
        <w:tc>
          <w:tcPr>
            <w:tcW w:w="2537" w:type="dxa"/>
            <w:shd w:val="clear" w:color="auto" w:fill="auto"/>
          </w:tcPr>
          <w:p w:rsidR="007C3A2A" w:rsidRDefault="007C3A2A" w:rsidP="00713656">
            <w:pPr>
              <w:ind w:right="281"/>
              <w:rPr>
                <w:rFonts w:cs="Arial"/>
                <w:b/>
                <w:szCs w:val="20"/>
              </w:rPr>
            </w:pPr>
          </w:p>
          <w:p w:rsidR="007C3A2A" w:rsidRDefault="007C3A2A" w:rsidP="00713656">
            <w:pPr>
              <w:ind w:right="281"/>
              <w:rPr>
                <w:rFonts w:cs="Arial"/>
                <w:b/>
                <w:szCs w:val="20"/>
              </w:rPr>
            </w:pPr>
            <w:r w:rsidRPr="001900DD">
              <w:rPr>
                <w:rFonts w:cs="Arial"/>
                <w:b/>
                <w:szCs w:val="20"/>
              </w:rPr>
              <w:t>Code</w:t>
            </w:r>
            <w:r w:rsidR="00A354EE">
              <w:rPr>
                <w:rFonts w:cs="Arial"/>
                <w:b/>
                <w:szCs w:val="20"/>
              </w:rPr>
              <w:t>(</w:t>
            </w:r>
            <w:r w:rsidRPr="001900DD">
              <w:rPr>
                <w:rFonts w:cs="Arial"/>
                <w:b/>
                <w:szCs w:val="20"/>
              </w:rPr>
              <w:t>s</w:t>
            </w:r>
            <w:r w:rsidR="00A354EE">
              <w:rPr>
                <w:rFonts w:cs="Arial"/>
                <w:b/>
                <w:szCs w:val="20"/>
              </w:rPr>
              <w:t>)</w:t>
            </w:r>
            <w:r w:rsidRPr="001900DD">
              <w:rPr>
                <w:rFonts w:cs="Arial"/>
                <w:b/>
                <w:szCs w:val="20"/>
              </w:rPr>
              <w:t xml:space="preserve"> CPV</w:t>
            </w:r>
          </w:p>
          <w:p w:rsidR="00D030E6" w:rsidRPr="001900DD" w:rsidRDefault="00D030E6" w:rsidP="00713656">
            <w:pPr>
              <w:ind w:right="281"/>
              <w:rPr>
                <w:rFonts w:cs="Arial"/>
                <w:b/>
                <w:szCs w:val="20"/>
              </w:rPr>
            </w:pPr>
          </w:p>
        </w:tc>
        <w:tc>
          <w:tcPr>
            <w:tcW w:w="6819" w:type="dxa"/>
            <w:shd w:val="clear" w:color="auto" w:fill="auto"/>
          </w:tcPr>
          <w:p w:rsidR="00D030E6" w:rsidRDefault="00D030E6" w:rsidP="00713656">
            <w:pPr>
              <w:ind w:right="281"/>
              <w:rPr>
                <w:rFonts w:ascii="EUAlbertina" w:hAnsi="EUAlbertina" w:cs="EUAlbertina"/>
                <w:sz w:val="17"/>
                <w:szCs w:val="17"/>
              </w:rPr>
            </w:pPr>
          </w:p>
          <w:p w:rsidR="007C3A2A" w:rsidRDefault="00D030E6" w:rsidP="00713656">
            <w:pPr>
              <w:ind w:right="281"/>
              <w:rPr>
                <w:rFonts w:cs="Arial"/>
                <w:szCs w:val="20"/>
              </w:rPr>
            </w:pPr>
            <w:r w:rsidRPr="00D030E6">
              <w:rPr>
                <w:rFonts w:cs="Arial"/>
                <w:szCs w:val="20"/>
              </w:rPr>
              <w:t>79311000-7</w:t>
            </w:r>
            <w:r w:rsidR="00A47507">
              <w:rPr>
                <w:rFonts w:cs="Arial"/>
                <w:szCs w:val="20"/>
              </w:rPr>
              <w:t xml:space="preserve"> : </w:t>
            </w:r>
            <w:r w:rsidR="004B1903">
              <w:rPr>
                <w:rFonts w:cs="Arial"/>
                <w:szCs w:val="20"/>
              </w:rPr>
              <w:t>Services d’études</w:t>
            </w:r>
            <w:r w:rsidR="00A47507">
              <w:rPr>
                <w:rFonts w:cs="Arial"/>
                <w:szCs w:val="20"/>
              </w:rPr>
              <w:t xml:space="preserve"> - </w:t>
            </w:r>
            <w:r w:rsidR="00A47507" w:rsidRPr="00A47507">
              <w:rPr>
                <w:rFonts w:cs="Arial"/>
                <w:szCs w:val="20"/>
              </w:rPr>
              <w:t>79311410-4 : Services d'évaluation de l'impact économique</w:t>
            </w:r>
          </w:p>
          <w:p w:rsidR="00A47507" w:rsidRPr="001900DD" w:rsidRDefault="00A47507" w:rsidP="00713656">
            <w:pPr>
              <w:ind w:right="281"/>
              <w:rPr>
                <w:rFonts w:cs="Arial"/>
                <w:szCs w:val="20"/>
              </w:rPr>
            </w:pPr>
          </w:p>
        </w:tc>
      </w:tr>
    </w:tbl>
    <w:p w:rsidR="00A45358" w:rsidRDefault="00A45358">
      <w:pPr>
        <w:ind w:right="281"/>
        <w:rPr>
          <w:rFonts w:cs="Arial"/>
          <w:b/>
          <w:szCs w:val="20"/>
        </w:rPr>
      </w:pPr>
    </w:p>
    <w:p w:rsidR="008C7B25" w:rsidRDefault="008C7B25">
      <w:pPr>
        <w:ind w:right="281"/>
        <w:rPr>
          <w:rFonts w:cs="Arial"/>
          <w:szCs w:val="20"/>
        </w:rPr>
      </w:pPr>
    </w:p>
    <w:p w:rsidR="00AD5B12" w:rsidRDefault="00AD5B12">
      <w:pPr>
        <w:ind w:right="281"/>
        <w:rPr>
          <w:rFonts w:cs="Arial"/>
          <w:szCs w:val="20"/>
        </w:rPr>
      </w:pPr>
    </w:p>
    <w:p w:rsidR="00F83B99" w:rsidRDefault="00F0358F">
      <w:pPr>
        <w:pStyle w:val="TM1"/>
        <w:tabs>
          <w:tab w:val="right" w:leader="dot" w:pos="9062"/>
        </w:tabs>
        <w:rPr>
          <w:rFonts w:asciiTheme="minorHAnsi" w:eastAsiaTheme="minorEastAsia" w:hAnsiTheme="minorHAnsi" w:cstheme="minorBidi"/>
          <w:b w:val="0"/>
          <w:noProof/>
          <w:sz w:val="22"/>
          <w:szCs w:val="22"/>
        </w:rPr>
      </w:pPr>
      <w:r w:rsidRPr="00F0358F">
        <w:rPr>
          <w:rFonts w:cs="Arial"/>
        </w:rPr>
        <w:fldChar w:fldCharType="begin"/>
      </w:r>
      <w:r w:rsidR="00D51830">
        <w:rPr>
          <w:rFonts w:cs="Arial"/>
        </w:rPr>
        <w:instrText xml:space="preserve"> </w:instrText>
      </w:r>
      <w:r w:rsidR="0062135B">
        <w:rPr>
          <w:rFonts w:cs="Arial"/>
        </w:rPr>
        <w:instrText>TOC</w:instrText>
      </w:r>
      <w:r w:rsidR="00D51830">
        <w:rPr>
          <w:rFonts w:cs="Arial"/>
        </w:rPr>
        <w:instrText xml:space="preserve"> \o "1-4" \h \z \u </w:instrText>
      </w:r>
      <w:r w:rsidRPr="00F0358F">
        <w:rPr>
          <w:rFonts w:cs="Arial"/>
        </w:rPr>
        <w:fldChar w:fldCharType="separate"/>
      </w:r>
      <w:hyperlink w:anchor="_Toc445912795" w:history="1">
        <w:r w:rsidR="00F83B99" w:rsidRPr="00A30C0A">
          <w:rPr>
            <w:rStyle w:val="Lienhypertexte"/>
            <w:noProof/>
          </w:rPr>
          <w:t>PARTIES CONTRACTANTES</w:t>
        </w:r>
        <w:r w:rsidR="00F83B99">
          <w:rPr>
            <w:noProof/>
            <w:webHidden/>
          </w:rPr>
          <w:tab/>
        </w:r>
        <w:r>
          <w:rPr>
            <w:noProof/>
            <w:webHidden/>
          </w:rPr>
          <w:fldChar w:fldCharType="begin"/>
        </w:r>
        <w:r w:rsidR="00F83B99">
          <w:rPr>
            <w:noProof/>
            <w:webHidden/>
          </w:rPr>
          <w:instrText xml:space="preserve"> PAGEREF _Toc445912795 \h </w:instrText>
        </w:r>
        <w:r>
          <w:rPr>
            <w:noProof/>
            <w:webHidden/>
          </w:rPr>
        </w:r>
        <w:r>
          <w:rPr>
            <w:noProof/>
            <w:webHidden/>
          </w:rPr>
          <w:fldChar w:fldCharType="separate"/>
        </w:r>
        <w:r w:rsidR="00F83B99">
          <w:rPr>
            <w:noProof/>
            <w:webHidden/>
          </w:rPr>
          <w:t>4</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796" w:history="1">
        <w:r w:rsidR="00F83B99" w:rsidRPr="00A30C0A">
          <w:rPr>
            <w:rStyle w:val="Lienhypertexte"/>
            <w:noProof/>
          </w:rPr>
          <w:t>ARTICLE 1 - POUVOIR ADJUDICATEUR CONTRACTANT</w:t>
        </w:r>
        <w:r w:rsidR="00F83B99">
          <w:rPr>
            <w:noProof/>
            <w:webHidden/>
          </w:rPr>
          <w:tab/>
        </w:r>
        <w:r>
          <w:rPr>
            <w:noProof/>
            <w:webHidden/>
          </w:rPr>
          <w:fldChar w:fldCharType="begin"/>
        </w:r>
        <w:r w:rsidR="00F83B99">
          <w:rPr>
            <w:noProof/>
            <w:webHidden/>
          </w:rPr>
          <w:instrText xml:space="preserve"> PAGEREF _Toc445912796 \h </w:instrText>
        </w:r>
        <w:r>
          <w:rPr>
            <w:noProof/>
            <w:webHidden/>
          </w:rPr>
        </w:r>
        <w:r>
          <w:rPr>
            <w:noProof/>
            <w:webHidden/>
          </w:rPr>
          <w:fldChar w:fldCharType="separate"/>
        </w:r>
        <w:r w:rsidR="00F83B99">
          <w:rPr>
            <w:noProof/>
            <w:webHidden/>
          </w:rPr>
          <w:t>4</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797" w:history="1">
        <w:r w:rsidR="00F83B99" w:rsidRPr="00A30C0A">
          <w:rPr>
            <w:rStyle w:val="Lienhypertexte"/>
            <w:b/>
            <w:bCs/>
            <w:iCs/>
            <w:noProof/>
          </w:rPr>
          <w:t>ARTICLE 2 -</w:t>
        </w:r>
        <w:r w:rsidR="00F83B99" w:rsidRPr="00A30C0A">
          <w:rPr>
            <w:rStyle w:val="Lienhypertexte"/>
            <w:rFonts w:cs="Arial"/>
            <w:b/>
            <w:bCs/>
            <w:iCs/>
            <w:noProof/>
          </w:rPr>
          <w:t xml:space="preserve"> NOM PRÉNOM ET QUALITÉ DU SIGNATAIRE DU MARCHÉ</w:t>
        </w:r>
        <w:r w:rsidR="00F83B99">
          <w:rPr>
            <w:noProof/>
            <w:webHidden/>
          </w:rPr>
          <w:tab/>
        </w:r>
        <w:r>
          <w:rPr>
            <w:noProof/>
            <w:webHidden/>
          </w:rPr>
          <w:fldChar w:fldCharType="begin"/>
        </w:r>
        <w:r w:rsidR="00F83B99">
          <w:rPr>
            <w:noProof/>
            <w:webHidden/>
          </w:rPr>
          <w:instrText xml:space="preserve"> PAGEREF _Toc445912797 \h </w:instrText>
        </w:r>
        <w:r>
          <w:rPr>
            <w:noProof/>
            <w:webHidden/>
          </w:rPr>
        </w:r>
        <w:r>
          <w:rPr>
            <w:noProof/>
            <w:webHidden/>
          </w:rPr>
          <w:fldChar w:fldCharType="separate"/>
        </w:r>
        <w:r w:rsidR="00F83B99">
          <w:rPr>
            <w:noProof/>
            <w:webHidden/>
          </w:rPr>
          <w:t>4</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798" w:history="1">
        <w:r w:rsidR="00F83B99" w:rsidRPr="00A30C0A">
          <w:rPr>
            <w:rStyle w:val="Lienhypertexte"/>
            <w:b/>
            <w:bCs/>
            <w:iCs/>
            <w:noProof/>
          </w:rPr>
          <w:t>ARTICLE 3 -</w:t>
        </w:r>
        <w:r w:rsidR="00F83B99" w:rsidRPr="00A30C0A">
          <w:rPr>
            <w:rStyle w:val="Lienhypertexte"/>
            <w:rFonts w:cs="Arial"/>
            <w:b/>
            <w:bCs/>
            <w:iCs/>
            <w:noProof/>
          </w:rPr>
          <w:t xml:space="preserve"> PERSONNE HABILITÉE À DONNER LES RENSEIGNEMENTS PRÉVUS À L’ARTICLE 109 DU CODE DES MARCHÉS PUBLICS</w:t>
        </w:r>
        <w:r w:rsidR="00F83B99">
          <w:rPr>
            <w:noProof/>
            <w:webHidden/>
          </w:rPr>
          <w:tab/>
        </w:r>
        <w:r>
          <w:rPr>
            <w:noProof/>
            <w:webHidden/>
          </w:rPr>
          <w:fldChar w:fldCharType="begin"/>
        </w:r>
        <w:r w:rsidR="00F83B99">
          <w:rPr>
            <w:noProof/>
            <w:webHidden/>
          </w:rPr>
          <w:instrText xml:space="preserve"> PAGEREF _Toc445912798 \h </w:instrText>
        </w:r>
        <w:r>
          <w:rPr>
            <w:noProof/>
            <w:webHidden/>
          </w:rPr>
        </w:r>
        <w:r>
          <w:rPr>
            <w:noProof/>
            <w:webHidden/>
          </w:rPr>
          <w:fldChar w:fldCharType="separate"/>
        </w:r>
        <w:r w:rsidR="00F83B99">
          <w:rPr>
            <w:noProof/>
            <w:webHidden/>
          </w:rPr>
          <w:t>4</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799" w:history="1">
        <w:r w:rsidR="00F83B99" w:rsidRPr="00A30C0A">
          <w:rPr>
            <w:rStyle w:val="Lienhypertexte"/>
            <w:b/>
            <w:bCs/>
            <w:iCs/>
            <w:noProof/>
          </w:rPr>
          <w:t>ARTICLE 4 -</w:t>
        </w:r>
        <w:r w:rsidR="00F83B99" w:rsidRPr="00A30C0A">
          <w:rPr>
            <w:rStyle w:val="Lienhypertexte"/>
            <w:rFonts w:cs="Arial"/>
            <w:b/>
            <w:bCs/>
            <w:iCs/>
            <w:noProof/>
          </w:rPr>
          <w:t xml:space="preserve"> COMPTABLE ASSIGNATAIRE CHARGÉ DES PAIEMENTS</w:t>
        </w:r>
        <w:r w:rsidR="00F83B99">
          <w:rPr>
            <w:noProof/>
            <w:webHidden/>
          </w:rPr>
          <w:tab/>
        </w:r>
        <w:r>
          <w:rPr>
            <w:noProof/>
            <w:webHidden/>
          </w:rPr>
          <w:fldChar w:fldCharType="begin"/>
        </w:r>
        <w:r w:rsidR="00F83B99">
          <w:rPr>
            <w:noProof/>
            <w:webHidden/>
          </w:rPr>
          <w:instrText xml:space="preserve"> PAGEREF _Toc445912799 \h </w:instrText>
        </w:r>
        <w:r>
          <w:rPr>
            <w:noProof/>
            <w:webHidden/>
          </w:rPr>
        </w:r>
        <w:r>
          <w:rPr>
            <w:noProof/>
            <w:webHidden/>
          </w:rPr>
          <w:fldChar w:fldCharType="separate"/>
        </w:r>
        <w:r w:rsidR="00F83B99">
          <w:rPr>
            <w:noProof/>
            <w:webHidden/>
          </w:rPr>
          <w:t>4</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00" w:history="1">
        <w:r w:rsidR="00F83B99" w:rsidRPr="00A30C0A">
          <w:rPr>
            <w:rStyle w:val="Lienhypertexte"/>
            <w:b/>
            <w:bCs/>
            <w:iCs/>
            <w:noProof/>
          </w:rPr>
          <w:t>ARTICLE 5 -</w:t>
        </w:r>
        <w:r w:rsidR="00F83B99" w:rsidRPr="00A30C0A">
          <w:rPr>
            <w:rStyle w:val="Lienhypertexte"/>
            <w:rFonts w:cs="Arial"/>
            <w:b/>
            <w:bCs/>
            <w:iCs/>
            <w:noProof/>
          </w:rPr>
          <w:t xml:space="preserve"> POINT DE CONTACT</w:t>
        </w:r>
        <w:r w:rsidR="00F83B99">
          <w:rPr>
            <w:noProof/>
            <w:webHidden/>
          </w:rPr>
          <w:tab/>
        </w:r>
        <w:r>
          <w:rPr>
            <w:noProof/>
            <w:webHidden/>
          </w:rPr>
          <w:fldChar w:fldCharType="begin"/>
        </w:r>
        <w:r w:rsidR="00F83B99">
          <w:rPr>
            <w:noProof/>
            <w:webHidden/>
          </w:rPr>
          <w:instrText xml:space="preserve"> PAGEREF _Toc445912800 \h </w:instrText>
        </w:r>
        <w:r>
          <w:rPr>
            <w:noProof/>
            <w:webHidden/>
          </w:rPr>
        </w:r>
        <w:r>
          <w:rPr>
            <w:noProof/>
            <w:webHidden/>
          </w:rPr>
          <w:fldChar w:fldCharType="separate"/>
        </w:r>
        <w:r w:rsidR="00F83B99">
          <w:rPr>
            <w:noProof/>
            <w:webHidden/>
          </w:rPr>
          <w:t>4</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01" w:history="1">
        <w:r w:rsidR="00F83B99" w:rsidRPr="00A30C0A">
          <w:rPr>
            <w:rStyle w:val="Lienhypertexte"/>
            <w:b/>
            <w:bCs/>
            <w:iCs/>
            <w:noProof/>
          </w:rPr>
          <w:t>ARTICLE 6 -</w:t>
        </w:r>
        <w:r w:rsidR="00F83B99" w:rsidRPr="00A30C0A">
          <w:rPr>
            <w:rStyle w:val="Lienhypertexte"/>
            <w:rFonts w:cs="Arial"/>
            <w:b/>
            <w:bCs/>
            <w:iCs/>
            <w:noProof/>
          </w:rPr>
          <w:t xml:space="preserve"> RÈGLEMENTATION APPLICABLE</w:t>
        </w:r>
        <w:r w:rsidR="00F83B99">
          <w:rPr>
            <w:noProof/>
            <w:webHidden/>
          </w:rPr>
          <w:tab/>
        </w:r>
        <w:r>
          <w:rPr>
            <w:noProof/>
            <w:webHidden/>
          </w:rPr>
          <w:fldChar w:fldCharType="begin"/>
        </w:r>
        <w:r w:rsidR="00F83B99">
          <w:rPr>
            <w:noProof/>
            <w:webHidden/>
          </w:rPr>
          <w:instrText xml:space="preserve"> PAGEREF _Toc445912801 \h </w:instrText>
        </w:r>
        <w:r>
          <w:rPr>
            <w:noProof/>
            <w:webHidden/>
          </w:rPr>
        </w:r>
        <w:r>
          <w:rPr>
            <w:noProof/>
            <w:webHidden/>
          </w:rPr>
          <w:fldChar w:fldCharType="separate"/>
        </w:r>
        <w:r w:rsidR="00F83B99">
          <w:rPr>
            <w:noProof/>
            <w:webHidden/>
          </w:rPr>
          <w:t>4</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02" w:history="1">
        <w:r w:rsidR="00F83B99" w:rsidRPr="00A30C0A">
          <w:rPr>
            <w:rStyle w:val="Lienhypertexte"/>
            <w:b/>
            <w:bCs/>
            <w:iCs/>
            <w:noProof/>
          </w:rPr>
          <w:t>ARTICLE 7 -</w:t>
        </w:r>
        <w:r w:rsidR="00F83B99" w:rsidRPr="00A30C0A">
          <w:rPr>
            <w:rStyle w:val="Lienhypertexte"/>
            <w:rFonts w:cs="Arial"/>
            <w:b/>
            <w:bCs/>
            <w:iCs/>
            <w:noProof/>
          </w:rPr>
          <w:t xml:space="preserve"> MISSIONS</w:t>
        </w:r>
        <w:r w:rsidR="00F83B99">
          <w:rPr>
            <w:noProof/>
            <w:webHidden/>
          </w:rPr>
          <w:tab/>
        </w:r>
        <w:r>
          <w:rPr>
            <w:noProof/>
            <w:webHidden/>
          </w:rPr>
          <w:fldChar w:fldCharType="begin"/>
        </w:r>
        <w:r w:rsidR="00F83B99">
          <w:rPr>
            <w:noProof/>
            <w:webHidden/>
          </w:rPr>
          <w:instrText xml:space="preserve"> PAGEREF _Toc445912802 \h </w:instrText>
        </w:r>
        <w:r>
          <w:rPr>
            <w:noProof/>
            <w:webHidden/>
          </w:rPr>
        </w:r>
        <w:r>
          <w:rPr>
            <w:noProof/>
            <w:webHidden/>
          </w:rPr>
          <w:fldChar w:fldCharType="separate"/>
        </w:r>
        <w:r w:rsidR="00F83B99">
          <w:rPr>
            <w:noProof/>
            <w:webHidden/>
          </w:rPr>
          <w:t>4</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03" w:history="1">
        <w:r w:rsidR="00F83B99" w:rsidRPr="00A30C0A">
          <w:rPr>
            <w:rStyle w:val="Lienhypertexte"/>
            <w:noProof/>
          </w:rPr>
          <w:t>ARTICLE 8 - TITULAIRE DU MARCHÉ</w:t>
        </w:r>
        <w:r w:rsidR="00F83B99">
          <w:rPr>
            <w:noProof/>
            <w:webHidden/>
          </w:rPr>
          <w:tab/>
        </w:r>
        <w:r>
          <w:rPr>
            <w:noProof/>
            <w:webHidden/>
          </w:rPr>
          <w:fldChar w:fldCharType="begin"/>
        </w:r>
        <w:r w:rsidR="00F83B99">
          <w:rPr>
            <w:noProof/>
            <w:webHidden/>
          </w:rPr>
          <w:instrText xml:space="preserve"> PAGEREF _Toc445912803 \h </w:instrText>
        </w:r>
        <w:r>
          <w:rPr>
            <w:noProof/>
            <w:webHidden/>
          </w:rPr>
        </w:r>
        <w:r>
          <w:rPr>
            <w:noProof/>
            <w:webHidden/>
          </w:rPr>
          <w:fldChar w:fldCharType="separate"/>
        </w:r>
        <w:r w:rsidR="00F83B99">
          <w:rPr>
            <w:noProof/>
            <w:webHidden/>
          </w:rPr>
          <w:t>5</w:t>
        </w:r>
        <w:r>
          <w:rPr>
            <w:noProof/>
            <w:webHidden/>
          </w:rPr>
          <w:fldChar w:fldCharType="end"/>
        </w:r>
      </w:hyperlink>
    </w:p>
    <w:p w:rsidR="00F83B99" w:rsidRDefault="00F0358F">
      <w:pPr>
        <w:pStyle w:val="TM1"/>
        <w:tabs>
          <w:tab w:val="right" w:leader="dot" w:pos="9062"/>
        </w:tabs>
        <w:rPr>
          <w:rFonts w:asciiTheme="minorHAnsi" w:eastAsiaTheme="minorEastAsia" w:hAnsiTheme="minorHAnsi" w:cstheme="minorBidi"/>
          <w:b w:val="0"/>
          <w:noProof/>
          <w:sz w:val="22"/>
          <w:szCs w:val="22"/>
        </w:rPr>
      </w:pPr>
      <w:hyperlink w:anchor="_Toc445912804" w:history="1">
        <w:r w:rsidR="00F83B99" w:rsidRPr="00A30C0A">
          <w:rPr>
            <w:rStyle w:val="Lienhypertexte"/>
            <w:noProof/>
          </w:rPr>
          <w:t>PRESCRIPTIONS G</w:t>
        </w:r>
        <w:r w:rsidR="00F83B99" w:rsidRPr="00A30C0A">
          <w:rPr>
            <w:rStyle w:val="Lienhypertexte"/>
            <w:rFonts w:cs="Arial"/>
            <w:noProof/>
          </w:rPr>
          <w:t>É</w:t>
        </w:r>
        <w:r w:rsidR="00F83B99" w:rsidRPr="00A30C0A">
          <w:rPr>
            <w:rStyle w:val="Lienhypertexte"/>
            <w:noProof/>
          </w:rPr>
          <w:t>N</w:t>
        </w:r>
        <w:r w:rsidR="00F83B99" w:rsidRPr="00A30C0A">
          <w:rPr>
            <w:rStyle w:val="Lienhypertexte"/>
            <w:rFonts w:cs="Arial"/>
            <w:noProof/>
          </w:rPr>
          <w:t>É</w:t>
        </w:r>
        <w:r w:rsidR="00F83B99" w:rsidRPr="00A30C0A">
          <w:rPr>
            <w:rStyle w:val="Lienhypertexte"/>
            <w:noProof/>
          </w:rPr>
          <w:t>RALES</w:t>
        </w:r>
        <w:r w:rsidR="00F83B99">
          <w:rPr>
            <w:noProof/>
            <w:webHidden/>
          </w:rPr>
          <w:tab/>
        </w:r>
        <w:r>
          <w:rPr>
            <w:noProof/>
            <w:webHidden/>
          </w:rPr>
          <w:fldChar w:fldCharType="begin"/>
        </w:r>
        <w:r w:rsidR="00F83B99">
          <w:rPr>
            <w:noProof/>
            <w:webHidden/>
          </w:rPr>
          <w:instrText xml:space="preserve"> PAGEREF _Toc445912804 \h </w:instrText>
        </w:r>
        <w:r>
          <w:rPr>
            <w:noProof/>
            <w:webHidden/>
          </w:rPr>
        </w:r>
        <w:r>
          <w:rPr>
            <w:noProof/>
            <w:webHidden/>
          </w:rPr>
          <w:fldChar w:fldCharType="separate"/>
        </w:r>
        <w:r w:rsidR="00F83B99">
          <w:rPr>
            <w:noProof/>
            <w:webHidden/>
          </w:rPr>
          <w:t>11</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05" w:history="1">
        <w:r w:rsidR="00F83B99" w:rsidRPr="00A30C0A">
          <w:rPr>
            <w:rStyle w:val="Lienhypertexte"/>
            <w:noProof/>
          </w:rPr>
          <w:t>ARTICLE 9 - OBJET DU MARCHÉ</w:t>
        </w:r>
        <w:r w:rsidR="00F83B99">
          <w:rPr>
            <w:noProof/>
            <w:webHidden/>
          </w:rPr>
          <w:tab/>
        </w:r>
        <w:r>
          <w:rPr>
            <w:noProof/>
            <w:webHidden/>
          </w:rPr>
          <w:fldChar w:fldCharType="begin"/>
        </w:r>
        <w:r w:rsidR="00F83B99">
          <w:rPr>
            <w:noProof/>
            <w:webHidden/>
          </w:rPr>
          <w:instrText xml:space="preserve"> PAGEREF _Toc445912805 \h </w:instrText>
        </w:r>
        <w:r>
          <w:rPr>
            <w:noProof/>
            <w:webHidden/>
          </w:rPr>
        </w:r>
        <w:r>
          <w:rPr>
            <w:noProof/>
            <w:webHidden/>
          </w:rPr>
          <w:fldChar w:fldCharType="separate"/>
        </w:r>
        <w:r w:rsidR="00F83B99">
          <w:rPr>
            <w:noProof/>
            <w:webHidden/>
          </w:rPr>
          <w:t>11</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06" w:history="1">
        <w:r w:rsidR="00F83B99" w:rsidRPr="00A30C0A">
          <w:rPr>
            <w:rStyle w:val="Lienhypertexte"/>
            <w:noProof/>
          </w:rPr>
          <w:t>ARTICLE 10 - PIÈCES CONTRACTUELLES</w:t>
        </w:r>
        <w:r w:rsidR="00F83B99">
          <w:rPr>
            <w:noProof/>
            <w:webHidden/>
          </w:rPr>
          <w:tab/>
        </w:r>
        <w:r>
          <w:rPr>
            <w:noProof/>
            <w:webHidden/>
          </w:rPr>
          <w:fldChar w:fldCharType="begin"/>
        </w:r>
        <w:r w:rsidR="00F83B99">
          <w:rPr>
            <w:noProof/>
            <w:webHidden/>
          </w:rPr>
          <w:instrText xml:space="preserve"> PAGEREF _Toc445912806 \h </w:instrText>
        </w:r>
        <w:r>
          <w:rPr>
            <w:noProof/>
            <w:webHidden/>
          </w:rPr>
        </w:r>
        <w:r>
          <w:rPr>
            <w:noProof/>
            <w:webHidden/>
          </w:rPr>
          <w:fldChar w:fldCharType="separate"/>
        </w:r>
        <w:r w:rsidR="00F83B99">
          <w:rPr>
            <w:noProof/>
            <w:webHidden/>
          </w:rPr>
          <w:t>11</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07" w:history="1">
        <w:r w:rsidR="00F83B99" w:rsidRPr="00A30C0A">
          <w:rPr>
            <w:rStyle w:val="Lienhypertexte"/>
            <w:noProof/>
          </w:rPr>
          <w:t>ARTICLE 11 - TYPE DE MARCHÉ</w:t>
        </w:r>
        <w:r w:rsidR="00F83B99">
          <w:rPr>
            <w:noProof/>
            <w:webHidden/>
          </w:rPr>
          <w:tab/>
        </w:r>
        <w:r>
          <w:rPr>
            <w:noProof/>
            <w:webHidden/>
          </w:rPr>
          <w:fldChar w:fldCharType="begin"/>
        </w:r>
        <w:r w:rsidR="00F83B99">
          <w:rPr>
            <w:noProof/>
            <w:webHidden/>
          </w:rPr>
          <w:instrText xml:space="preserve"> PAGEREF _Toc445912807 \h </w:instrText>
        </w:r>
        <w:r>
          <w:rPr>
            <w:noProof/>
            <w:webHidden/>
          </w:rPr>
        </w:r>
        <w:r>
          <w:rPr>
            <w:noProof/>
            <w:webHidden/>
          </w:rPr>
          <w:fldChar w:fldCharType="separate"/>
        </w:r>
        <w:r w:rsidR="00F83B99">
          <w:rPr>
            <w:noProof/>
            <w:webHidden/>
          </w:rPr>
          <w:t>11</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08" w:history="1">
        <w:r w:rsidR="00F83B99" w:rsidRPr="00A30C0A">
          <w:rPr>
            <w:rStyle w:val="Lienhypertexte"/>
            <w:noProof/>
          </w:rPr>
          <w:t>ARTICLE 12 - DURẾE</w:t>
        </w:r>
        <w:r w:rsidR="00F83B99">
          <w:rPr>
            <w:noProof/>
            <w:webHidden/>
          </w:rPr>
          <w:tab/>
        </w:r>
        <w:r>
          <w:rPr>
            <w:noProof/>
            <w:webHidden/>
          </w:rPr>
          <w:fldChar w:fldCharType="begin"/>
        </w:r>
        <w:r w:rsidR="00F83B99">
          <w:rPr>
            <w:noProof/>
            <w:webHidden/>
          </w:rPr>
          <w:instrText xml:space="preserve"> PAGEREF _Toc445912808 \h </w:instrText>
        </w:r>
        <w:r>
          <w:rPr>
            <w:noProof/>
            <w:webHidden/>
          </w:rPr>
        </w:r>
        <w:r>
          <w:rPr>
            <w:noProof/>
            <w:webHidden/>
          </w:rPr>
          <w:fldChar w:fldCharType="separate"/>
        </w:r>
        <w:r w:rsidR="00F83B99">
          <w:rPr>
            <w:noProof/>
            <w:webHidden/>
          </w:rPr>
          <w:t>11</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09" w:history="1">
        <w:r w:rsidR="00F83B99" w:rsidRPr="00A30C0A">
          <w:rPr>
            <w:rStyle w:val="Lienhypertexte"/>
            <w:noProof/>
          </w:rPr>
          <w:t>ARTICLE 13 - MONTANT DU MARCHÉ</w:t>
        </w:r>
        <w:r w:rsidR="00F83B99">
          <w:rPr>
            <w:noProof/>
            <w:webHidden/>
          </w:rPr>
          <w:tab/>
        </w:r>
        <w:r>
          <w:rPr>
            <w:noProof/>
            <w:webHidden/>
          </w:rPr>
          <w:fldChar w:fldCharType="begin"/>
        </w:r>
        <w:r w:rsidR="00F83B99">
          <w:rPr>
            <w:noProof/>
            <w:webHidden/>
          </w:rPr>
          <w:instrText xml:space="preserve"> PAGEREF _Toc445912809 \h </w:instrText>
        </w:r>
        <w:r>
          <w:rPr>
            <w:noProof/>
            <w:webHidden/>
          </w:rPr>
        </w:r>
        <w:r>
          <w:rPr>
            <w:noProof/>
            <w:webHidden/>
          </w:rPr>
          <w:fldChar w:fldCharType="separate"/>
        </w:r>
        <w:r w:rsidR="00F83B99">
          <w:rPr>
            <w:noProof/>
            <w:webHidden/>
          </w:rPr>
          <w:t>12</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10" w:history="1">
        <w:r w:rsidR="00F83B99" w:rsidRPr="00A30C0A">
          <w:rPr>
            <w:rStyle w:val="Lienhypertexte"/>
            <w:noProof/>
          </w:rPr>
          <w:t>13.1. Part forfaitaire</w:t>
        </w:r>
        <w:r w:rsidR="00F83B99">
          <w:rPr>
            <w:noProof/>
            <w:webHidden/>
          </w:rPr>
          <w:tab/>
        </w:r>
        <w:r>
          <w:rPr>
            <w:noProof/>
            <w:webHidden/>
          </w:rPr>
          <w:fldChar w:fldCharType="begin"/>
        </w:r>
        <w:r w:rsidR="00F83B99">
          <w:rPr>
            <w:noProof/>
            <w:webHidden/>
          </w:rPr>
          <w:instrText xml:space="preserve"> PAGEREF _Toc445912810 \h </w:instrText>
        </w:r>
        <w:r>
          <w:rPr>
            <w:noProof/>
            <w:webHidden/>
          </w:rPr>
        </w:r>
        <w:r>
          <w:rPr>
            <w:noProof/>
            <w:webHidden/>
          </w:rPr>
          <w:fldChar w:fldCharType="separate"/>
        </w:r>
        <w:r w:rsidR="00F83B99">
          <w:rPr>
            <w:noProof/>
            <w:webHidden/>
          </w:rPr>
          <w:t>12</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11" w:history="1">
        <w:r w:rsidR="00F83B99" w:rsidRPr="00A30C0A">
          <w:rPr>
            <w:rStyle w:val="Lienhypertexte"/>
            <w:noProof/>
          </w:rPr>
          <w:t>13.2. Part à commandes</w:t>
        </w:r>
        <w:r w:rsidR="00F83B99">
          <w:rPr>
            <w:noProof/>
            <w:webHidden/>
          </w:rPr>
          <w:tab/>
        </w:r>
        <w:r>
          <w:rPr>
            <w:noProof/>
            <w:webHidden/>
          </w:rPr>
          <w:fldChar w:fldCharType="begin"/>
        </w:r>
        <w:r w:rsidR="00F83B99">
          <w:rPr>
            <w:noProof/>
            <w:webHidden/>
          </w:rPr>
          <w:instrText xml:space="preserve"> PAGEREF _Toc445912811 \h </w:instrText>
        </w:r>
        <w:r>
          <w:rPr>
            <w:noProof/>
            <w:webHidden/>
          </w:rPr>
        </w:r>
        <w:r>
          <w:rPr>
            <w:noProof/>
            <w:webHidden/>
          </w:rPr>
          <w:fldChar w:fldCharType="separate"/>
        </w:r>
        <w:r w:rsidR="00F83B99">
          <w:rPr>
            <w:noProof/>
            <w:webHidden/>
          </w:rPr>
          <w:t>12</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12" w:history="1">
        <w:r w:rsidR="00F83B99" w:rsidRPr="00A30C0A">
          <w:rPr>
            <w:rStyle w:val="Lienhypertexte"/>
            <w:noProof/>
          </w:rPr>
          <w:t>ARTICLE 14 - AVANCE</w:t>
        </w:r>
        <w:r w:rsidR="00F83B99">
          <w:rPr>
            <w:noProof/>
            <w:webHidden/>
          </w:rPr>
          <w:tab/>
        </w:r>
        <w:r>
          <w:rPr>
            <w:noProof/>
            <w:webHidden/>
          </w:rPr>
          <w:fldChar w:fldCharType="begin"/>
        </w:r>
        <w:r w:rsidR="00F83B99">
          <w:rPr>
            <w:noProof/>
            <w:webHidden/>
          </w:rPr>
          <w:instrText xml:space="preserve"> PAGEREF _Toc445912812 \h </w:instrText>
        </w:r>
        <w:r>
          <w:rPr>
            <w:noProof/>
            <w:webHidden/>
          </w:rPr>
        </w:r>
        <w:r>
          <w:rPr>
            <w:noProof/>
            <w:webHidden/>
          </w:rPr>
          <w:fldChar w:fldCharType="separate"/>
        </w:r>
        <w:r w:rsidR="00F83B99">
          <w:rPr>
            <w:noProof/>
            <w:webHidden/>
          </w:rPr>
          <w:t>13</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13" w:history="1">
        <w:r w:rsidR="00F83B99" w:rsidRPr="00A30C0A">
          <w:rPr>
            <w:rStyle w:val="Lienhypertexte"/>
            <w:noProof/>
          </w:rPr>
          <w:t>ARTICLE 15 - PAIEMENT</w:t>
        </w:r>
        <w:r w:rsidR="00F83B99">
          <w:rPr>
            <w:noProof/>
            <w:webHidden/>
          </w:rPr>
          <w:tab/>
        </w:r>
        <w:r>
          <w:rPr>
            <w:noProof/>
            <w:webHidden/>
          </w:rPr>
          <w:fldChar w:fldCharType="begin"/>
        </w:r>
        <w:r w:rsidR="00F83B99">
          <w:rPr>
            <w:noProof/>
            <w:webHidden/>
          </w:rPr>
          <w:instrText xml:space="preserve"> PAGEREF _Toc445912813 \h </w:instrText>
        </w:r>
        <w:r>
          <w:rPr>
            <w:noProof/>
            <w:webHidden/>
          </w:rPr>
        </w:r>
        <w:r>
          <w:rPr>
            <w:noProof/>
            <w:webHidden/>
          </w:rPr>
          <w:fldChar w:fldCharType="separate"/>
        </w:r>
        <w:r w:rsidR="00F83B99">
          <w:rPr>
            <w:noProof/>
            <w:webHidden/>
          </w:rPr>
          <w:t>13</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14" w:history="1">
        <w:r w:rsidR="00F83B99" w:rsidRPr="00A30C0A">
          <w:rPr>
            <w:rStyle w:val="Lienhypertexte"/>
            <w:noProof/>
          </w:rPr>
          <w:t>15.1. Entreprise seule ou groupement d’opérateurs économiques avec paiement sur un compte unique</w:t>
        </w:r>
        <w:r w:rsidR="00F83B99">
          <w:rPr>
            <w:noProof/>
            <w:webHidden/>
          </w:rPr>
          <w:tab/>
        </w:r>
        <w:r>
          <w:rPr>
            <w:noProof/>
            <w:webHidden/>
          </w:rPr>
          <w:fldChar w:fldCharType="begin"/>
        </w:r>
        <w:r w:rsidR="00F83B99">
          <w:rPr>
            <w:noProof/>
            <w:webHidden/>
          </w:rPr>
          <w:instrText xml:space="preserve"> PAGEREF _Toc445912814 \h </w:instrText>
        </w:r>
        <w:r>
          <w:rPr>
            <w:noProof/>
            <w:webHidden/>
          </w:rPr>
        </w:r>
        <w:r>
          <w:rPr>
            <w:noProof/>
            <w:webHidden/>
          </w:rPr>
          <w:fldChar w:fldCharType="separate"/>
        </w:r>
        <w:r w:rsidR="00F83B99">
          <w:rPr>
            <w:noProof/>
            <w:webHidden/>
          </w:rPr>
          <w:t>13</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15" w:history="1">
        <w:r w:rsidR="00F83B99" w:rsidRPr="00A30C0A">
          <w:rPr>
            <w:rStyle w:val="Lienhypertexte"/>
            <w:noProof/>
          </w:rPr>
          <w:t>15.2. Groupement d’opérateurs économiques avec paiement sur des comptes séparés</w:t>
        </w:r>
        <w:r w:rsidR="00F83B99">
          <w:rPr>
            <w:noProof/>
            <w:webHidden/>
          </w:rPr>
          <w:tab/>
        </w:r>
        <w:r>
          <w:rPr>
            <w:noProof/>
            <w:webHidden/>
          </w:rPr>
          <w:fldChar w:fldCharType="begin"/>
        </w:r>
        <w:r w:rsidR="00F83B99">
          <w:rPr>
            <w:noProof/>
            <w:webHidden/>
          </w:rPr>
          <w:instrText xml:space="preserve"> PAGEREF _Toc445912815 \h </w:instrText>
        </w:r>
        <w:r>
          <w:rPr>
            <w:noProof/>
            <w:webHidden/>
          </w:rPr>
        </w:r>
        <w:r>
          <w:rPr>
            <w:noProof/>
            <w:webHidden/>
          </w:rPr>
          <w:fldChar w:fldCharType="separate"/>
        </w:r>
        <w:r w:rsidR="00F83B99">
          <w:rPr>
            <w:noProof/>
            <w:webHidden/>
          </w:rPr>
          <w:t>13</w:t>
        </w:r>
        <w:r>
          <w:rPr>
            <w:noProof/>
            <w:webHidden/>
          </w:rPr>
          <w:fldChar w:fldCharType="end"/>
        </w:r>
      </w:hyperlink>
    </w:p>
    <w:p w:rsidR="00F83B99" w:rsidRDefault="00F0358F">
      <w:pPr>
        <w:pStyle w:val="TM4"/>
        <w:tabs>
          <w:tab w:val="right" w:leader="dot" w:pos="9062"/>
        </w:tabs>
        <w:rPr>
          <w:rFonts w:asciiTheme="minorHAnsi" w:eastAsiaTheme="minorEastAsia" w:hAnsiTheme="minorHAnsi" w:cstheme="minorBidi"/>
          <w:i w:val="0"/>
          <w:noProof/>
          <w:sz w:val="22"/>
          <w:szCs w:val="22"/>
        </w:rPr>
      </w:pPr>
      <w:hyperlink w:anchor="_Toc445912816" w:history="1">
        <w:r w:rsidR="00F83B99" w:rsidRPr="00A30C0A">
          <w:rPr>
            <w:rStyle w:val="Lienhypertexte"/>
            <w:noProof/>
          </w:rPr>
          <w:t>15.2.1. Modalités de répartition des prestations et des paiements entre les cotraitants</w:t>
        </w:r>
        <w:r w:rsidR="00F83B99">
          <w:rPr>
            <w:noProof/>
            <w:webHidden/>
          </w:rPr>
          <w:tab/>
        </w:r>
        <w:r>
          <w:rPr>
            <w:noProof/>
            <w:webHidden/>
          </w:rPr>
          <w:fldChar w:fldCharType="begin"/>
        </w:r>
        <w:r w:rsidR="00F83B99">
          <w:rPr>
            <w:noProof/>
            <w:webHidden/>
          </w:rPr>
          <w:instrText xml:space="preserve"> PAGEREF _Toc445912816 \h </w:instrText>
        </w:r>
        <w:r>
          <w:rPr>
            <w:noProof/>
            <w:webHidden/>
          </w:rPr>
        </w:r>
        <w:r>
          <w:rPr>
            <w:noProof/>
            <w:webHidden/>
          </w:rPr>
          <w:fldChar w:fldCharType="separate"/>
        </w:r>
        <w:r w:rsidR="00F83B99">
          <w:rPr>
            <w:noProof/>
            <w:webHidden/>
          </w:rPr>
          <w:t>13</w:t>
        </w:r>
        <w:r>
          <w:rPr>
            <w:noProof/>
            <w:webHidden/>
          </w:rPr>
          <w:fldChar w:fldCharType="end"/>
        </w:r>
      </w:hyperlink>
    </w:p>
    <w:p w:rsidR="00F83B99" w:rsidRDefault="00F0358F">
      <w:pPr>
        <w:pStyle w:val="TM4"/>
        <w:tabs>
          <w:tab w:val="right" w:leader="dot" w:pos="9062"/>
        </w:tabs>
        <w:rPr>
          <w:rFonts w:asciiTheme="minorHAnsi" w:eastAsiaTheme="minorEastAsia" w:hAnsiTheme="minorHAnsi" w:cstheme="minorBidi"/>
          <w:i w:val="0"/>
          <w:noProof/>
          <w:sz w:val="22"/>
          <w:szCs w:val="22"/>
        </w:rPr>
      </w:pPr>
      <w:hyperlink w:anchor="_Toc445912817" w:history="1">
        <w:r w:rsidR="00F83B99" w:rsidRPr="00A30C0A">
          <w:rPr>
            <w:rStyle w:val="Lienhypertexte"/>
            <w:noProof/>
          </w:rPr>
          <w:t>15.2.2. Identification des comptes bancaires séparés</w:t>
        </w:r>
        <w:r w:rsidR="00F83B99">
          <w:rPr>
            <w:noProof/>
            <w:webHidden/>
          </w:rPr>
          <w:tab/>
        </w:r>
        <w:r>
          <w:rPr>
            <w:noProof/>
            <w:webHidden/>
          </w:rPr>
          <w:fldChar w:fldCharType="begin"/>
        </w:r>
        <w:r w:rsidR="00F83B99">
          <w:rPr>
            <w:noProof/>
            <w:webHidden/>
          </w:rPr>
          <w:instrText xml:space="preserve"> PAGEREF _Toc445912817 \h </w:instrText>
        </w:r>
        <w:r>
          <w:rPr>
            <w:noProof/>
            <w:webHidden/>
          </w:rPr>
        </w:r>
        <w:r>
          <w:rPr>
            <w:noProof/>
            <w:webHidden/>
          </w:rPr>
          <w:fldChar w:fldCharType="separate"/>
        </w:r>
        <w:r w:rsidR="00F83B99">
          <w:rPr>
            <w:noProof/>
            <w:webHidden/>
          </w:rPr>
          <w:t>14</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18" w:history="1">
        <w:r w:rsidR="00F83B99" w:rsidRPr="00A30C0A">
          <w:rPr>
            <w:rStyle w:val="Lienhypertexte"/>
            <w:noProof/>
          </w:rPr>
          <w:t>ARTICLE 16 - RÉALISATION DE PRESTATIONS COMPLÉMENTAIRES OU SIMILAIRES</w:t>
        </w:r>
        <w:r w:rsidR="00F83B99">
          <w:rPr>
            <w:noProof/>
            <w:webHidden/>
          </w:rPr>
          <w:tab/>
        </w:r>
        <w:r>
          <w:rPr>
            <w:noProof/>
            <w:webHidden/>
          </w:rPr>
          <w:fldChar w:fldCharType="begin"/>
        </w:r>
        <w:r w:rsidR="00F83B99">
          <w:rPr>
            <w:noProof/>
            <w:webHidden/>
          </w:rPr>
          <w:instrText xml:space="preserve"> PAGEREF _Toc445912818 \h </w:instrText>
        </w:r>
        <w:r>
          <w:rPr>
            <w:noProof/>
            <w:webHidden/>
          </w:rPr>
        </w:r>
        <w:r>
          <w:rPr>
            <w:noProof/>
            <w:webHidden/>
          </w:rPr>
          <w:fldChar w:fldCharType="separate"/>
        </w:r>
        <w:r w:rsidR="00F83B99">
          <w:rPr>
            <w:noProof/>
            <w:webHidden/>
          </w:rPr>
          <w:t>14</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19" w:history="1">
        <w:r w:rsidR="00F83B99" w:rsidRPr="00A30C0A">
          <w:rPr>
            <w:rStyle w:val="Lienhypertexte"/>
            <w:noProof/>
          </w:rPr>
          <w:t>ARTICLE 17 - DÉLAI DE VALIDITÉ DE L’OFFRE</w:t>
        </w:r>
        <w:r w:rsidR="00F83B99">
          <w:rPr>
            <w:noProof/>
            <w:webHidden/>
          </w:rPr>
          <w:tab/>
        </w:r>
        <w:r>
          <w:rPr>
            <w:noProof/>
            <w:webHidden/>
          </w:rPr>
          <w:fldChar w:fldCharType="begin"/>
        </w:r>
        <w:r w:rsidR="00F83B99">
          <w:rPr>
            <w:noProof/>
            <w:webHidden/>
          </w:rPr>
          <w:instrText xml:space="preserve"> PAGEREF _Toc445912819 \h </w:instrText>
        </w:r>
        <w:r>
          <w:rPr>
            <w:noProof/>
            <w:webHidden/>
          </w:rPr>
        </w:r>
        <w:r>
          <w:rPr>
            <w:noProof/>
            <w:webHidden/>
          </w:rPr>
          <w:fldChar w:fldCharType="separate"/>
        </w:r>
        <w:r w:rsidR="00F83B99">
          <w:rPr>
            <w:noProof/>
            <w:webHidden/>
          </w:rPr>
          <w:t>14</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20" w:history="1">
        <w:r w:rsidR="00F83B99" w:rsidRPr="00A30C0A">
          <w:rPr>
            <w:rStyle w:val="Lienhypertexte"/>
            <w:noProof/>
          </w:rPr>
          <w:t>ARTICLE 18 - SOUS-TRAITANCE</w:t>
        </w:r>
        <w:r w:rsidR="00F83B99">
          <w:rPr>
            <w:noProof/>
            <w:webHidden/>
          </w:rPr>
          <w:tab/>
        </w:r>
        <w:r>
          <w:rPr>
            <w:noProof/>
            <w:webHidden/>
          </w:rPr>
          <w:fldChar w:fldCharType="begin"/>
        </w:r>
        <w:r w:rsidR="00F83B99">
          <w:rPr>
            <w:noProof/>
            <w:webHidden/>
          </w:rPr>
          <w:instrText xml:space="preserve"> PAGEREF _Toc445912820 \h </w:instrText>
        </w:r>
        <w:r>
          <w:rPr>
            <w:noProof/>
            <w:webHidden/>
          </w:rPr>
        </w:r>
        <w:r>
          <w:rPr>
            <w:noProof/>
            <w:webHidden/>
          </w:rPr>
          <w:fldChar w:fldCharType="separate"/>
        </w:r>
        <w:r w:rsidR="00F83B99">
          <w:rPr>
            <w:noProof/>
            <w:webHidden/>
          </w:rPr>
          <w:t>15</w:t>
        </w:r>
        <w:r>
          <w:rPr>
            <w:noProof/>
            <w:webHidden/>
          </w:rPr>
          <w:fldChar w:fldCharType="end"/>
        </w:r>
      </w:hyperlink>
    </w:p>
    <w:p w:rsidR="00F83B99" w:rsidRDefault="00F0358F">
      <w:pPr>
        <w:pStyle w:val="TM1"/>
        <w:tabs>
          <w:tab w:val="right" w:leader="dot" w:pos="9062"/>
        </w:tabs>
        <w:rPr>
          <w:rFonts w:asciiTheme="minorHAnsi" w:eastAsiaTheme="minorEastAsia" w:hAnsiTheme="minorHAnsi" w:cstheme="minorBidi"/>
          <w:b w:val="0"/>
          <w:noProof/>
          <w:sz w:val="22"/>
          <w:szCs w:val="22"/>
        </w:rPr>
      </w:pPr>
      <w:hyperlink w:anchor="_Toc445912821" w:history="1">
        <w:r w:rsidR="00F83B99" w:rsidRPr="00A30C0A">
          <w:rPr>
            <w:rStyle w:val="Lienhypertexte"/>
            <w:noProof/>
          </w:rPr>
          <w:t>PRESCRIPTIONS TECHNIQUES</w:t>
        </w:r>
        <w:r w:rsidR="00F83B99">
          <w:rPr>
            <w:noProof/>
            <w:webHidden/>
          </w:rPr>
          <w:tab/>
        </w:r>
        <w:r>
          <w:rPr>
            <w:noProof/>
            <w:webHidden/>
          </w:rPr>
          <w:fldChar w:fldCharType="begin"/>
        </w:r>
        <w:r w:rsidR="00F83B99">
          <w:rPr>
            <w:noProof/>
            <w:webHidden/>
          </w:rPr>
          <w:instrText xml:space="preserve"> PAGEREF _Toc445912821 \h </w:instrText>
        </w:r>
        <w:r>
          <w:rPr>
            <w:noProof/>
            <w:webHidden/>
          </w:rPr>
        </w:r>
        <w:r>
          <w:rPr>
            <w:noProof/>
            <w:webHidden/>
          </w:rPr>
          <w:fldChar w:fldCharType="separate"/>
        </w:r>
        <w:r w:rsidR="00F83B99">
          <w:rPr>
            <w:noProof/>
            <w:webHidden/>
          </w:rPr>
          <w:t>16</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22" w:history="1">
        <w:r w:rsidR="00F83B99" w:rsidRPr="00A30C0A">
          <w:rPr>
            <w:rStyle w:val="Lienhypertexte"/>
            <w:noProof/>
          </w:rPr>
          <w:t>ARTICLE 19 - PRÉSENTATION DE LA HAUTE AUTORITÉ DE SANTÉ ET DE L’ÉVALUATION ÉCONOMIQUE À LA HAUTE AUTORITÉ DE SANTÉ</w:t>
        </w:r>
        <w:r w:rsidR="00F83B99">
          <w:rPr>
            <w:noProof/>
            <w:webHidden/>
          </w:rPr>
          <w:tab/>
        </w:r>
        <w:r>
          <w:rPr>
            <w:noProof/>
            <w:webHidden/>
          </w:rPr>
          <w:fldChar w:fldCharType="begin"/>
        </w:r>
        <w:r w:rsidR="00F83B99">
          <w:rPr>
            <w:noProof/>
            <w:webHidden/>
          </w:rPr>
          <w:instrText xml:space="preserve"> PAGEREF _Toc445912822 \h </w:instrText>
        </w:r>
        <w:r>
          <w:rPr>
            <w:noProof/>
            <w:webHidden/>
          </w:rPr>
        </w:r>
        <w:r>
          <w:rPr>
            <w:noProof/>
            <w:webHidden/>
          </w:rPr>
          <w:fldChar w:fldCharType="separate"/>
        </w:r>
        <w:r w:rsidR="00F83B99">
          <w:rPr>
            <w:noProof/>
            <w:webHidden/>
          </w:rPr>
          <w:t>16</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23" w:history="1">
        <w:r w:rsidR="00F83B99" w:rsidRPr="00A30C0A">
          <w:rPr>
            <w:rStyle w:val="Lienhypertexte"/>
            <w:noProof/>
          </w:rPr>
          <w:t>19.1. Une approche globale au bénéfice du système de santé et de la qualité des soins</w:t>
        </w:r>
        <w:r w:rsidR="00F83B99">
          <w:rPr>
            <w:noProof/>
            <w:webHidden/>
          </w:rPr>
          <w:tab/>
        </w:r>
        <w:r>
          <w:rPr>
            <w:noProof/>
            <w:webHidden/>
          </w:rPr>
          <w:fldChar w:fldCharType="begin"/>
        </w:r>
        <w:r w:rsidR="00F83B99">
          <w:rPr>
            <w:noProof/>
            <w:webHidden/>
          </w:rPr>
          <w:instrText xml:space="preserve"> PAGEREF _Toc445912823 \h </w:instrText>
        </w:r>
        <w:r>
          <w:rPr>
            <w:noProof/>
            <w:webHidden/>
          </w:rPr>
        </w:r>
        <w:r>
          <w:rPr>
            <w:noProof/>
            <w:webHidden/>
          </w:rPr>
          <w:fldChar w:fldCharType="separate"/>
        </w:r>
        <w:r w:rsidR="00F83B99">
          <w:rPr>
            <w:noProof/>
            <w:webHidden/>
          </w:rPr>
          <w:t>16</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24" w:history="1">
        <w:r w:rsidR="00F83B99" w:rsidRPr="00A30C0A">
          <w:rPr>
            <w:rStyle w:val="Lienhypertexte"/>
            <w:noProof/>
          </w:rPr>
          <w:t>19.2. La Direction de l’Évaluation Médicale, Économique et de Santé Publique</w:t>
        </w:r>
        <w:r w:rsidR="00F83B99">
          <w:rPr>
            <w:noProof/>
            <w:webHidden/>
          </w:rPr>
          <w:tab/>
        </w:r>
        <w:r>
          <w:rPr>
            <w:noProof/>
            <w:webHidden/>
          </w:rPr>
          <w:fldChar w:fldCharType="begin"/>
        </w:r>
        <w:r w:rsidR="00F83B99">
          <w:rPr>
            <w:noProof/>
            <w:webHidden/>
          </w:rPr>
          <w:instrText xml:space="preserve"> PAGEREF _Toc445912824 \h </w:instrText>
        </w:r>
        <w:r>
          <w:rPr>
            <w:noProof/>
            <w:webHidden/>
          </w:rPr>
        </w:r>
        <w:r>
          <w:rPr>
            <w:noProof/>
            <w:webHidden/>
          </w:rPr>
          <w:fldChar w:fldCharType="separate"/>
        </w:r>
        <w:r w:rsidR="00F83B99">
          <w:rPr>
            <w:noProof/>
            <w:webHidden/>
          </w:rPr>
          <w:t>16</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25" w:history="1">
        <w:r w:rsidR="00F83B99" w:rsidRPr="00A30C0A">
          <w:rPr>
            <w:rStyle w:val="Lienhypertexte"/>
            <w:noProof/>
          </w:rPr>
          <w:t>19.3. Le service évaluation économique et santé publique</w:t>
        </w:r>
        <w:r w:rsidR="00F83B99">
          <w:rPr>
            <w:noProof/>
            <w:webHidden/>
          </w:rPr>
          <w:tab/>
        </w:r>
        <w:r>
          <w:rPr>
            <w:noProof/>
            <w:webHidden/>
          </w:rPr>
          <w:fldChar w:fldCharType="begin"/>
        </w:r>
        <w:r w:rsidR="00F83B99">
          <w:rPr>
            <w:noProof/>
            <w:webHidden/>
          </w:rPr>
          <w:instrText xml:space="preserve"> PAGEREF _Toc445912825 \h </w:instrText>
        </w:r>
        <w:r>
          <w:rPr>
            <w:noProof/>
            <w:webHidden/>
          </w:rPr>
        </w:r>
        <w:r>
          <w:rPr>
            <w:noProof/>
            <w:webHidden/>
          </w:rPr>
          <w:fldChar w:fldCharType="separate"/>
        </w:r>
        <w:r w:rsidR="00F83B99">
          <w:rPr>
            <w:noProof/>
            <w:webHidden/>
          </w:rPr>
          <w:t>16</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26" w:history="1">
        <w:r w:rsidR="00F83B99" w:rsidRPr="00A30C0A">
          <w:rPr>
            <w:rStyle w:val="Lienhypertexte"/>
            <w:noProof/>
          </w:rPr>
          <w:t>ARTICLE 20 - OBJET DU MARCHÉ</w:t>
        </w:r>
        <w:r w:rsidR="00F83B99">
          <w:rPr>
            <w:noProof/>
            <w:webHidden/>
          </w:rPr>
          <w:tab/>
        </w:r>
        <w:r>
          <w:rPr>
            <w:noProof/>
            <w:webHidden/>
          </w:rPr>
          <w:fldChar w:fldCharType="begin"/>
        </w:r>
        <w:r w:rsidR="00F83B99">
          <w:rPr>
            <w:noProof/>
            <w:webHidden/>
          </w:rPr>
          <w:instrText xml:space="preserve"> PAGEREF _Toc445912826 \h </w:instrText>
        </w:r>
        <w:r>
          <w:rPr>
            <w:noProof/>
            <w:webHidden/>
          </w:rPr>
        </w:r>
        <w:r>
          <w:rPr>
            <w:noProof/>
            <w:webHidden/>
          </w:rPr>
          <w:fldChar w:fldCharType="separate"/>
        </w:r>
        <w:r w:rsidR="00F83B99">
          <w:rPr>
            <w:noProof/>
            <w:webHidden/>
          </w:rPr>
          <w:t>16</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27" w:history="1">
        <w:r w:rsidR="00F83B99" w:rsidRPr="00A30C0A">
          <w:rPr>
            <w:rStyle w:val="Lienhypertexte"/>
            <w:noProof/>
          </w:rPr>
          <w:t>ARTICLE 21 - CONTEXTE ET OBJECTIFS DE LA MISSION</w:t>
        </w:r>
        <w:r w:rsidR="00F83B99">
          <w:rPr>
            <w:noProof/>
            <w:webHidden/>
          </w:rPr>
          <w:tab/>
        </w:r>
        <w:r>
          <w:rPr>
            <w:noProof/>
            <w:webHidden/>
          </w:rPr>
          <w:fldChar w:fldCharType="begin"/>
        </w:r>
        <w:r w:rsidR="00F83B99">
          <w:rPr>
            <w:noProof/>
            <w:webHidden/>
          </w:rPr>
          <w:instrText xml:space="preserve"> PAGEREF _Toc445912827 \h </w:instrText>
        </w:r>
        <w:r>
          <w:rPr>
            <w:noProof/>
            <w:webHidden/>
          </w:rPr>
        </w:r>
        <w:r>
          <w:rPr>
            <w:noProof/>
            <w:webHidden/>
          </w:rPr>
          <w:fldChar w:fldCharType="separate"/>
        </w:r>
        <w:r w:rsidR="00F83B99">
          <w:rPr>
            <w:noProof/>
            <w:webHidden/>
          </w:rPr>
          <w:t>17</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28" w:history="1">
        <w:r w:rsidR="00F83B99" w:rsidRPr="00A30C0A">
          <w:rPr>
            <w:rStyle w:val="Lienhypertexte"/>
            <w:noProof/>
          </w:rPr>
          <w:t>ARTICLE 22 - CONSISTANCE DES PRESTATIONS</w:t>
        </w:r>
        <w:r w:rsidR="00F83B99">
          <w:rPr>
            <w:noProof/>
            <w:webHidden/>
          </w:rPr>
          <w:tab/>
        </w:r>
        <w:r>
          <w:rPr>
            <w:noProof/>
            <w:webHidden/>
          </w:rPr>
          <w:fldChar w:fldCharType="begin"/>
        </w:r>
        <w:r w:rsidR="00F83B99">
          <w:rPr>
            <w:noProof/>
            <w:webHidden/>
          </w:rPr>
          <w:instrText xml:space="preserve"> PAGEREF _Toc445912828 \h </w:instrText>
        </w:r>
        <w:r>
          <w:rPr>
            <w:noProof/>
            <w:webHidden/>
          </w:rPr>
        </w:r>
        <w:r>
          <w:rPr>
            <w:noProof/>
            <w:webHidden/>
          </w:rPr>
          <w:fldChar w:fldCharType="separate"/>
        </w:r>
        <w:r w:rsidR="00F83B99">
          <w:rPr>
            <w:noProof/>
            <w:webHidden/>
          </w:rPr>
          <w:t>17</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29" w:history="1">
        <w:r w:rsidR="00F83B99" w:rsidRPr="00A30C0A">
          <w:rPr>
            <w:rStyle w:val="Lienhypertexte"/>
            <w:noProof/>
          </w:rPr>
          <w:t>22.1. Objectifs de la modélisation envisagée</w:t>
        </w:r>
        <w:r w:rsidR="00F83B99">
          <w:rPr>
            <w:noProof/>
            <w:webHidden/>
          </w:rPr>
          <w:tab/>
        </w:r>
        <w:r>
          <w:rPr>
            <w:noProof/>
            <w:webHidden/>
          </w:rPr>
          <w:fldChar w:fldCharType="begin"/>
        </w:r>
        <w:r w:rsidR="00F83B99">
          <w:rPr>
            <w:noProof/>
            <w:webHidden/>
          </w:rPr>
          <w:instrText xml:space="preserve"> PAGEREF _Toc445912829 \h </w:instrText>
        </w:r>
        <w:r>
          <w:rPr>
            <w:noProof/>
            <w:webHidden/>
          </w:rPr>
        </w:r>
        <w:r>
          <w:rPr>
            <w:noProof/>
            <w:webHidden/>
          </w:rPr>
          <w:fldChar w:fldCharType="separate"/>
        </w:r>
        <w:r w:rsidR="00F83B99">
          <w:rPr>
            <w:noProof/>
            <w:webHidden/>
          </w:rPr>
          <w:t>17</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30" w:history="1">
        <w:r w:rsidR="00F83B99" w:rsidRPr="00A30C0A">
          <w:rPr>
            <w:rStyle w:val="Lienhypertexte"/>
            <w:noProof/>
          </w:rPr>
          <w:t>22.2. Méthodes de travail</w:t>
        </w:r>
        <w:r w:rsidR="00F83B99">
          <w:rPr>
            <w:noProof/>
            <w:webHidden/>
          </w:rPr>
          <w:tab/>
        </w:r>
        <w:r>
          <w:rPr>
            <w:noProof/>
            <w:webHidden/>
          </w:rPr>
          <w:fldChar w:fldCharType="begin"/>
        </w:r>
        <w:r w:rsidR="00F83B99">
          <w:rPr>
            <w:noProof/>
            <w:webHidden/>
          </w:rPr>
          <w:instrText xml:space="preserve"> PAGEREF _Toc445912830 \h </w:instrText>
        </w:r>
        <w:r>
          <w:rPr>
            <w:noProof/>
            <w:webHidden/>
          </w:rPr>
        </w:r>
        <w:r>
          <w:rPr>
            <w:noProof/>
            <w:webHidden/>
          </w:rPr>
          <w:fldChar w:fldCharType="separate"/>
        </w:r>
        <w:r w:rsidR="00F83B99">
          <w:rPr>
            <w:noProof/>
            <w:webHidden/>
          </w:rPr>
          <w:t>18</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31" w:history="1">
        <w:r w:rsidR="00F83B99" w:rsidRPr="00A30C0A">
          <w:rPr>
            <w:rStyle w:val="Lienhypertexte"/>
            <w:noProof/>
          </w:rPr>
          <w:t>22.3. Description des prestations attendues</w:t>
        </w:r>
        <w:r w:rsidR="00F83B99">
          <w:rPr>
            <w:noProof/>
            <w:webHidden/>
          </w:rPr>
          <w:tab/>
        </w:r>
        <w:r>
          <w:rPr>
            <w:noProof/>
            <w:webHidden/>
          </w:rPr>
          <w:fldChar w:fldCharType="begin"/>
        </w:r>
        <w:r w:rsidR="00F83B99">
          <w:rPr>
            <w:noProof/>
            <w:webHidden/>
          </w:rPr>
          <w:instrText xml:space="preserve"> PAGEREF _Toc445912831 \h </w:instrText>
        </w:r>
        <w:r>
          <w:rPr>
            <w:noProof/>
            <w:webHidden/>
          </w:rPr>
        </w:r>
        <w:r>
          <w:rPr>
            <w:noProof/>
            <w:webHidden/>
          </w:rPr>
          <w:fldChar w:fldCharType="separate"/>
        </w:r>
        <w:r w:rsidR="00F83B99">
          <w:rPr>
            <w:noProof/>
            <w:webHidden/>
          </w:rPr>
          <w:t>18</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32" w:history="1">
        <w:r w:rsidR="00F83B99" w:rsidRPr="00A30C0A">
          <w:rPr>
            <w:rStyle w:val="Lienhypertexte"/>
            <w:noProof/>
          </w:rPr>
          <w:t>22.4. Présentation des choix méthodologiques</w:t>
        </w:r>
        <w:r w:rsidR="00F83B99">
          <w:rPr>
            <w:noProof/>
            <w:webHidden/>
          </w:rPr>
          <w:tab/>
        </w:r>
        <w:r>
          <w:rPr>
            <w:noProof/>
            <w:webHidden/>
          </w:rPr>
          <w:fldChar w:fldCharType="begin"/>
        </w:r>
        <w:r w:rsidR="00F83B99">
          <w:rPr>
            <w:noProof/>
            <w:webHidden/>
          </w:rPr>
          <w:instrText xml:space="preserve"> PAGEREF _Toc445912832 \h </w:instrText>
        </w:r>
        <w:r>
          <w:rPr>
            <w:noProof/>
            <w:webHidden/>
          </w:rPr>
        </w:r>
        <w:r>
          <w:rPr>
            <w:noProof/>
            <w:webHidden/>
          </w:rPr>
          <w:fldChar w:fldCharType="separate"/>
        </w:r>
        <w:r w:rsidR="00F83B99">
          <w:rPr>
            <w:noProof/>
            <w:webHidden/>
          </w:rPr>
          <w:t>21</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33" w:history="1">
        <w:r w:rsidR="00F83B99" w:rsidRPr="00A30C0A">
          <w:rPr>
            <w:rStyle w:val="Lienhypertexte"/>
            <w:noProof/>
          </w:rPr>
          <w:t>ARTICLE 23 - CONTRAINTES</w:t>
        </w:r>
        <w:r w:rsidR="00F83B99">
          <w:rPr>
            <w:noProof/>
            <w:webHidden/>
          </w:rPr>
          <w:tab/>
        </w:r>
        <w:r>
          <w:rPr>
            <w:noProof/>
            <w:webHidden/>
          </w:rPr>
          <w:fldChar w:fldCharType="begin"/>
        </w:r>
        <w:r w:rsidR="00F83B99">
          <w:rPr>
            <w:noProof/>
            <w:webHidden/>
          </w:rPr>
          <w:instrText xml:space="preserve"> PAGEREF _Toc445912833 \h </w:instrText>
        </w:r>
        <w:r>
          <w:rPr>
            <w:noProof/>
            <w:webHidden/>
          </w:rPr>
        </w:r>
        <w:r>
          <w:rPr>
            <w:noProof/>
            <w:webHidden/>
          </w:rPr>
          <w:fldChar w:fldCharType="separate"/>
        </w:r>
        <w:r w:rsidR="00F83B99">
          <w:rPr>
            <w:noProof/>
            <w:webHidden/>
          </w:rPr>
          <w:t>21</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34" w:history="1">
        <w:r w:rsidR="00F83B99" w:rsidRPr="00A30C0A">
          <w:rPr>
            <w:rStyle w:val="Lienhypertexte"/>
            <w:noProof/>
          </w:rPr>
          <w:t>23.1. Respect de la méthodologie HAS d’analyse de la littérature</w:t>
        </w:r>
        <w:r w:rsidR="00F83B99">
          <w:rPr>
            <w:noProof/>
            <w:webHidden/>
          </w:rPr>
          <w:tab/>
        </w:r>
        <w:r>
          <w:rPr>
            <w:noProof/>
            <w:webHidden/>
          </w:rPr>
          <w:fldChar w:fldCharType="begin"/>
        </w:r>
        <w:r w:rsidR="00F83B99">
          <w:rPr>
            <w:noProof/>
            <w:webHidden/>
          </w:rPr>
          <w:instrText xml:space="preserve"> PAGEREF _Toc445912834 \h </w:instrText>
        </w:r>
        <w:r>
          <w:rPr>
            <w:noProof/>
            <w:webHidden/>
          </w:rPr>
        </w:r>
        <w:r>
          <w:rPr>
            <w:noProof/>
            <w:webHidden/>
          </w:rPr>
          <w:fldChar w:fldCharType="separate"/>
        </w:r>
        <w:r w:rsidR="00F83B99">
          <w:rPr>
            <w:noProof/>
            <w:webHidden/>
          </w:rPr>
          <w:t>21</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35" w:history="1">
        <w:r w:rsidR="00F83B99" w:rsidRPr="00A30C0A">
          <w:rPr>
            <w:rStyle w:val="Lienhypertexte"/>
            <w:noProof/>
          </w:rPr>
          <w:t>23.2. Respect de la charte graphique HAS d’indexation bibliographique</w:t>
        </w:r>
        <w:r w:rsidR="00F83B99">
          <w:rPr>
            <w:noProof/>
            <w:webHidden/>
          </w:rPr>
          <w:tab/>
        </w:r>
        <w:r>
          <w:rPr>
            <w:noProof/>
            <w:webHidden/>
          </w:rPr>
          <w:fldChar w:fldCharType="begin"/>
        </w:r>
        <w:r w:rsidR="00F83B99">
          <w:rPr>
            <w:noProof/>
            <w:webHidden/>
          </w:rPr>
          <w:instrText xml:space="preserve"> PAGEREF _Toc445912835 \h </w:instrText>
        </w:r>
        <w:r>
          <w:rPr>
            <w:noProof/>
            <w:webHidden/>
          </w:rPr>
        </w:r>
        <w:r>
          <w:rPr>
            <w:noProof/>
            <w:webHidden/>
          </w:rPr>
          <w:fldChar w:fldCharType="separate"/>
        </w:r>
        <w:r w:rsidR="00F83B99">
          <w:rPr>
            <w:noProof/>
            <w:webHidden/>
          </w:rPr>
          <w:t>22</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36" w:history="1">
        <w:r w:rsidR="00F83B99" w:rsidRPr="00A30C0A">
          <w:rPr>
            <w:rStyle w:val="Lienhypertexte"/>
            <w:noProof/>
          </w:rPr>
          <w:t>23.3. Respect de la charte graphique HAS de style</w:t>
        </w:r>
        <w:r w:rsidR="00F83B99">
          <w:rPr>
            <w:noProof/>
            <w:webHidden/>
          </w:rPr>
          <w:tab/>
        </w:r>
        <w:r>
          <w:rPr>
            <w:noProof/>
            <w:webHidden/>
          </w:rPr>
          <w:fldChar w:fldCharType="begin"/>
        </w:r>
        <w:r w:rsidR="00F83B99">
          <w:rPr>
            <w:noProof/>
            <w:webHidden/>
          </w:rPr>
          <w:instrText xml:space="preserve"> PAGEREF _Toc445912836 \h </w:instrText>
        </w:r>
        <w:r>
          <w:rPr>
            <w:noProof/>
            <w:webHidden/>
          </w:rPr>
        </w:r>
        <w:r>
          <w:rPr>
            <w:noProof/>
            <w:webHidden/>
          </w:rPr>
          <w:fldChar w:fldCharType="separate"/>
        </w:r>
        <w:r w:rsidR="00F83B99">
          <w:rPr>
            <w:noProof/>
            <w:webHidden/>
          </w:rPr>
          <w:t>22</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37" w:history="1">
        <w:r w:rsidR="00F83B99" w:rsidRPr="00A30C0A">
          <w:rPr>
            <w:rStyle w:val="Lienhypertexte"/>
            <w:noProof/>
          </w:rPr>
          <w:t>23.4. Évolution du travail : prise en compte par le Titulaire des modifications à apporter</w:t>
        </w:r>
        <w:r w:rsidR="00F83B99">
          <w:rPr>
            <w:noProof/>
            <w:webHidden/>
          </w:rPr>
          <w:tab/>
        </w:r>
        <w:r>
          <w:rPr>
            <w:noProof/>
            <w:webHidden/>
          </w:rPr>
          <w:fldChar w:fldCharType="begin"/>
        </w:r>
        <w:r w:rsidR="00F83B99">
          <w:rPr>
            <w:noProof/>
            <w:webHidden/>
          </w:rPr>
          <w:instrText xml:space="preserve"> PAGEREF _Toc445912837 \h </w:instrText>
        </w:r>
        <w:r>
          <w:rPr>
            <w:noProof/>
            <w:webHidden/>
          </w:rPr>
        </w:r>
        <w:r>
          <w:rPr>
            <w:noProof/>
            <w:webHidden/>
          </w:rPr>
          <w:fldChar w:fldCharType="separate"/>
        </w:r>
        <w:r w:rsidR="00F83B99">
          <w:rPr>
            <w:noProof/>
            <w:webHidden/>
          </w:rPr>
          <w:t>22</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38" w:history="1">
        <w:r w:rsidR="00F83B99" w:rsidRPr="00A30C0A">
          <w:rPr>
            <w:rStyle w:val="Lienhypertexte"/>
            <w:noProof/>
          </w:rPr>
          <w:t>ARTICLE 24 - DÉLAIS D’EXÉCUTION -  CALENDRIER</w:t>
        </w:r>
        <w:r w:rsidR="00F83B99">
          <w:rPr>
            <w:noProof/>
            <w:webHidden/>
          </w:rPr>
          <w:tab/>
        </w:r>
        <w:r>
          <w:rPr>
            <w:noProof/>
            <w:webHidden/>
          </w:rPr>
          <w:fldChar w:fldCharType="begin"/>
        </w:r>
        <w:r w:rsidR="00F83B99">
          <w:rPr>
            <w:noProof/>
            <w:webHidden/>
          </w:rPr>
          <w:instrText xml:space="preserve"> PAGEREF _Toc445912838 \h </w:instrText>
        </w:r>
        <w:r>
          <w:rPr>
            <w:noProof/>
            <w:webHidden/>
          </w:rPr>
        </w:r>
        <w:r>
          <w:rPr>
            <w:noProof/>
            <w:webHidden/>
          </w:rPr>
          <w:fldChar w:fldCharType="separate"/>
        </w:r>
        <w:r w:rsidR="00F83B99">
          <w:rPr>
            <w:noProof/>
            <w:webHidden/>
          </w:rPr>
          <w:t>22</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39" w:history="1">
        <w:r w:rsidR="00F83B99" w:rsidRPr="00A30C0A">
          <w:rPr>
            <w:rStyle w:val="Lienhypertexte"/>
            <w:noProof/>
          </w:rPr>
          <w:t>ARTICLE 25 - LIEUX D’EXÉCUTION</w:t>
        </w:r>
        <w:r w:rsidR="00F83B99">
          <w:rPr>
            <w:noProof/>
            <w:webHidden/>
          </w:rPr>
          <w:tab/>
        </w:r>
        <w:r>
          <w:rPr>
            <w:noProof/>
            <w:webHidden/>
          </w:rPr>
          <w:fldChar w:fldCharType="begin"/>
        </w:r>
        <w:r w:rsidR="00F83B99">
          <w:rPr>
            <w:noProof/>
            <w:webHidden/>
          </w:rPr>
          <w:instrText xml:space="preserve"> PAGEREF _Toc445912839 \h </w:instrText>
        </w:r>
        <w:r>
          <w:rPr>
            <w:noProof/>
            <w:webHidden/>
          </w:rPr>
        </w:r>
        <w:r>
          <w:rPr>
            <w:noProof/>
            <w:webHidden/>
          </w:rPr>
          <w:fldChar w:fldCharType="separate"/>
        </w:r>
        <w:r w:rsidR="00F83B99">
          <w:rPr>
            <w:noProof/>
            <w:webHidden/>
          </w:rPr>
          <w:t>24</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40" w:history="1">
        <w:r w:rsidR="00F83B99" w:rsidRPr="00A30C0A">
          <w:rPr>
            <w:rStyle w:val="Lienhypertexte"/>
            <w:noProof/>
          </w:rPr>
          <w:t>ARTICLE 26 - RÔLES DES PARTIES ET ORGANISATION DES PRESTATIONS</w:t>
        </w:r>
        <w:r w:rsidR="00F83B99">
          <w:rPr>
            <w:noProof/>
            <w:webHidden/>
          </w:rPr>
          <w:tab/>
        </w:r>
        <w:r>
          <w:rPr>
            <w:noProof/>
            <w:webHidden/>
          </w:rPr>
          <w:fldChar w:fldCharType="begin"/>
        </w:r>
        <w:r w:rsidR="00F83B99">
          <w:rPr>
            <w:noProof/>
            <w:webHidden/>
          </w:rPr>
          <w:instrText xml:space="preserve"> PAGEREF _Toc445912840 \h </w:instrText>
        </w:r>
        <w:r>
          <w:rPr>
            <w:noProof/>
            <w:webHidden/>
          </w:rPr>
        </w:r>
        <w:r>
          <w:rPr>
            <w:noProof/>
            <w:webHidden/>
          </w:rPr>
          <w:fldChar w:fldCharType="separate"/>
        </w:r>
        <w:r w:rsidR="00F83B99">
          <w:rPr>
            <w:noProof/>
            <w:webHidden/>
          </w:rPr>
          <w:t>25</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41" w:history="1">
        <w:r w:rsidR="00F83B99" w:rsidRPr="00A30C0A">
          <w:rPr>
            <w:rStyle w:val="Lienhypertexte"/>
            <w:noProof/>
          </w:rPr>
          <w:t>26.1. Maîtrise d’œuvre</w:t>
        </w:r>
        <w:r w:rsidR="00F83B99">
          <w:rPr>
            <w:noProof/>
            <w:webHidden/>
          </w:rPr>
          <w:tab/>
        </w:r>
        <w:r>
          <w:rPr>
            <w:noProof/>
            <w:webHidden/>
          </w:rPr>
          <w:fldChar w:fldCharType="begin"/>
        </w:r>
        <w:r w:rsidR="00F83B99">
          <w:rPr>
            <w:noProof/>
            <w:webHidden/>
          </w:rPr>
          <w:instrText xml:space="preserve"> PAGEREF _Toc445912841 \h </w:instrText>
        </w:r>
        <w:r>
          <w:rPr>
            <w:noProof/>
            <w:webHidden/>
          </w:rPr>
        </w:r>
        <w:r>
          <w:rPr>
            <w:noProof/>
            <w:webHidden/>
          </w:rPr>
          <w:fldChar w:fldCharType="separate"/>
        </w:r>
        <w:r w:rsidR="00F83B99">
          <w:rPr>
            <w:noProof/>
            <w:webHidden/>
          </w:rPr>
          <w:t>25</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42" w:history="1">
        <w:r w:rsidR="00F83B99" w:rsidRPr="00A30C0A">
          <w:rPr>
            <w:rStyle w:val="Lienhypertexte"/>
            <w:noProof/>
          </w:rPr>
          <w:t>26.2. Maîtrise d’ouvrage</w:t>
        </w:r>
        <w:r w:rsidR="00F83B99">
          <w:rPr>
            <w:noProof/>
            <w:webHidden/>
          </w:rPr>
          <w:tab/>
        </w:r>
        <w:r>
          <w:rPr>
            <w:noProof/>
            <w:webHidden/>
          </w:rPr>
          <w:fldChar w:fldCharType="begin"/>
        </w:r>
        <w:r w:rsidR="00F83B99">
          <w:rPr>
            <w:noProof/>
            <w:webHidden/>
          </w:rPr>
          <w:instrText xml:space="preserve"> PAGEREF _Toc445912842 \h </w:instrText>
        </w:r>
        <w:r>
          <w:rPr>
            <w:noProof/>
            <w:webHidden/>
          </w:rPr>
        </w:r>
        <w:r>
          <w:rPr>
            <w:noProof/>
            <w:webHidden/>
          </w:rPr>
          <w:fldChar w:fldCharType="separate"/>
        </w:r>
        <w:r w:rsidR="00F83B99">
          <w:rPr>
            <w:noProof/>
            <w:webHidden/>
          </w:rPr>
          <w:t>25</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43" w:history="1">
        <w:r w:rsidR="00F83B99" w:rsidRPr="00A30C0A">
          <w:rPr>
            <w:rStyle w:val="Lienhypertexte"/>
            <w:noProof/>
          </w:rPr>
          <w:t>26.3. Organisation</w:t>
        </w:r>
        <w:r w:rsidR="00F83B99">
          <w:rPr>
            <w:noProof/>
            <w:webHidden/>
          </w:rPr>
          <w:tab/>
        </w:r>
        <w:r>
          <w:rPr>
            <w:noProof/>
            <w:webHidden/>
          </w:rPr>
          <w:fldChar w:fldCharType="begin"/>
        </w:r>
        <w:r w:rsidR="00F83B99">
          <w:rPr>
            <w:noProof/>
            <w:webHidden/>
          </w:rPr>
          <w:instrText xml:space="preserve"> PAGEREF _Toc445912843 \h </w:instrText>
        </w:r>
        <w:r>
          <w:rPr>
            <w:noProof/>
            <w:webHidden/>
          </w:rPr>
        </w:r>
        <w:r>
          <w:rPr>
            <w:noProof/>
            <w:webHidden/>
          </w:rPr>
          <w:fldChar w:fldCharType="separate"/>
        </w:r>
        <w:r w:rsidR="00F83B99">
          <w:rPr>
            <w:noProof/>
            <w:webHidden/>
          </w:rPr>
          <w:t>25</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44" w:history="1">
        <w:r w:rsidR="00F83B99" w:rsidRPr="00A30C0A">
          <w:rPr>
            <w:rStyle w:val="Lienhypertexte"/>
            <w:noProof/>
          </w:rPr>
          <w:t>ARTICLE 27 - OBLIGATIONS GÉNÉRALES DU TITULAIRE</w:t>
        </w:r>
        <w:r w:rsidR="00F83B99">
          <w:rPr>
            <w:noProof/>
            <w:webHidden/>
          </w:rPr>
          <w:tab/>
        </w:r>
        <w:r>
          <w:rPr>
            <w:noProof/>
            <w:webHidden/>
          </w:rPr>
          <w:fldChar w:fldCharType="begin"/>
        </w:r>
        <w:r w:rsidR="00F83B99">
          <w:rPr>
            <w:noProof/>
            <w:webHidden/>
          </w:rPr>
          <w:instrText xml:space="preserve"> PAGEREF _Toc445912844 \h </w:instrText>
        </w:r>
        <w:r>
          <w:rPr>
            <w:noProof/>
            <w:webHidden/>
          </w:rPr>
        </w:r>
        <w:r>
          <w:rPr>
            <w:noProof/>
            <w:webHidden/>
          </w:rPr>
          <w:fldChar w:fldCharType="separate"/>
        </w:r>
        <w:r w:rsidR="00F83B99">
          <w:rPr>
            <w:noProof/>
            <w:webHidden/>
          </w:rPr>
          <w:t>25</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45" w:history="1">
        <w:r w:rsidR="00F83B99" w:rsidRPr="00A30C0A">
          <w:rPr>
            <w:rStyle w:val="Lienhypertexte"/>
            <w:noProof/>
          </w:rPr>
          <w:t>27.1. Obligation de résultat</w:t>
        </w:r>
        <w:r w:rsidR="00F83B99">
          <w:rPr>
            <w:noProof/>
            <w:webHidden/>
          </w:rPr>
          <w:tab/>
        </w:r>
        <w:r>
          <w:rPr>
            <w:noProof/>
            <w:webHidden/>
          </w:rPr>
          <w:fldChar w:fldCharType="begin"/>
        </w:r>
        <w:r w:rsidR="00F83B99">
          <w:rPr>
            <w:noProof/>
            <w:webHidden/>
          </w:rPr>
          <w:instrText xml:space="preserve"> PAGEREF _Toc445912845 \h </w:instrText>
        </w:r>
        <w:r>
          <w:rPr>
            <w:noProof/>
            <w:webHidden/>
          </w:rPr>
        </w:r>
        <w:r>
          <w:rPr>
            <w:noProof/>
            <w:webHidden/>
          </w:rPr>
          <w:fldChar w:fldCharType="separate"/>
        </w:r>
        <w:r w:rsidR="00F83B99">
          <w:rPr>
            <w:noProof/>
            <w:webHidden/>
          </w:rPr>
          <w:t>25</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46" w:history="1">
        <w:r w:rsidR="00F83B99" w:rsidRPr="00A30C0A">
          <w:rPr>
            <w:rStyle w:val="Lienhypertexte"/>
            <w:noProof/>
          </w:rPr>
          <w:t>27.2. Qualité de service</w:t>
        </w:r>
        <w:r w:rsidR="00F83B99">
          <w:rPr>
            <w:noProof/>
            <w:webHidden/>
          </w:rPr>
          <w:tab/>
        </w:r>
        <w:r>
          <w:rPr>
            <w:noProof/>
            <w:webHidden/>
          </w:rPr>
          <w:fldChar w:fldCharType="begin"/>
        </w:r>
        <w:r w:rsidR="00F83B99">
          <w:rPr>
            <w:noProof/>
            <w:webHidden/>
          </w:rPr>
          <w:instrText xml:space="preserve"> PAGEREF _Toc445912846 \h </w:instrText>
        </w:r>
        <w:r>
          <w:rPr>
            <w:noProof/>
            <w:webHidden/>
          </w:rPr>
        </w:r>
        <w:r>
          <w:rPr>
            <w:noProof/>
            <w:webHidden/>
          </w:rPr>
          <w:fldChar w:fldCharType="separate"/>
        </w:r>
        <w:r w:rsidR="00F83B99">
          <w:rPr>
            <w:noProof/>
            <w:webHidden/>
          </w:rPr>
          <w:t>26</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47" w:history="1">
        <w:r w:rsidR="00F83B99" w:rsidRPr="00A30C0A">
          <w:rPr>
            <w:rStyle w:val="Lienhypertexte"/>
            <w:noProof/>
          </w:rPr>
          <w:t>27.3. Obligation d’information, conseil et mise en garde</w:t>
        </w:r>
        <w:r w:rsidR="00F83B99">
          <w:rPr>
            <w:noProof/>
            <w:webHidden/>
          </w:rPr>
          <w:tab/>
        </w:r>
        <w:r>
          <w:rPr>
            <w:noProof/>
            <w:webHidden/>
          </w:rPr>
          <w:fldChar w:fldCharType="begin"/>
        </w:r>
        <w:r w:rsidR="00F83B99">
          <w:rPr>
            <w:noProof/>
            <w:webHidden/>
          </w:rPr>
          <w:instrText xml:space="preserve"> PAGEREF _Toc445912847 \h </w:instrText>
        </w:r>
        <w:r>
          <w:rPr>
            <w:noProof/>
            <w:webHidden/>
          </w:rPr>
        </w:r>
        <w:r>
          <w:rPr>
            <w:noProof/>
            <w:webHidden/>
          </w:rPr>
          <w:fldChar w:fldCharType="separate"/>
        </w:r>
        <w:r w:rsidR="00F83B99">
          <w:rPr>
            <w:noProof/>
            <w:webHidden/>
          </w:rPr>
          <w:t>26</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48" w:history="1">
        <w:r w:rsidR="00F83B99" w:rsidRPr="00A30C0A">
          <w:rPr>
            <w:rStyle w:val="Lienhypertexte"/>
            <w:noProof/>
          </w:rPr>
          <w:t>27.4. Gestion des risques</w:t>
        </w:r>
        <w:r w:rsidR="00F83B99">
          <w:rPr>
            <w:noProof/>
            <w:webHidden/>
          </w:rPr>
          <w:tab/>
        </w:r>
        <w:r>
          <w:rPr>
            <w:noProof/>
            <w:webHidden/>
          </w:rPr>
          <w:fldChar w:fldCharType="begin"/>
        </w:r>
        <w:r w:rsidR="00F83B99">
          <w:rPr>
            <w:noProof/>
            <w:webHidden/>
          </w:rPr>
          <w:instrText xml:space="preserve"> PAGEREF _Toc445912848 \h </w:instrText>
        </w:r>
        <w:r>
          <w:rPr>
            <w:noProof/>
            <w:webHidden/>
          </w:rPr>
        </w:r>
        <w:r>
          <w:rPr>
            <w:noProof/>
            <w:webHidden/>
          </w:rPr>
          <w:fldChar w:fldCharType="separate"/>
        </w:r>
        <w:r w:rsidR="00F83B99">
          <w:rPr>
            <w:noProof/>
            <w:webHidden/>
          </w:rPr>
          <w:t>26</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49" w:history="1">
        <w:r w:rsidR="00F83B99" w:rsidRPr="00A30C0A">
          <w:rPr>
            <w:rStyle w:val="Lienhypertexte"/>
            <w:noProof/>
          </w:rPr>
          <w:t>ARTICLE 28 - ÉQUIPE DU TITULAIRE</w:t>
        </w:r>
        <w:r w:rsidR="00F83B99">
          <w:rPr>
            <w:noProof/>
            <w:webHidden/>
          </w:rPr>
          <w:tab/>
        </w:r>
        <w:r>
          <w:rPr>
            <w:noProof/>
            <w:webHidden/>
          </w:rPr>
          <w:fldChar w:fldCharType="begin"/>
        </w:r>
        <w:r w:rsidR="00F83B99">
          <w:rPr>
            <w:noProof/>
            <w:webHidden/>
          </w:rPr>
          <w:instrText xml:space="preserve"> PAGEREF _Toc445912849 \h </w:instrText>
        </w:r>
        <w:r>
          <w:rPr>
            <w:noProof/>
            <w:webHidden/>
          </w:rPr>
        </w:r>
        <w:r>
          <w:rPr>
            <w:noProof/>
            <w:webHidden/>
          </w:rPr>
          <w:fldChar w:fldCharType="separate"/>
        </w:r>
        <w:r w:rsidR="00F83B99">
          <w:rPr>
            <w:noProof/>
            <w:webHidden/>
          </w:rPr>
          <w:t>26</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50" w:history="1">
        <w:r w:rsidR="00F83B99" w:rsidRPr="00A30C0A">
          <w:rPr>
            <w:rStyle w:val="Lienhypertexte"/>
            <w:noProof/>
          </w:rPr>
          <w:t>28.1. Généralités</w:t>
        </w:r>
        <w:r w:rsidR="00F83B99">
          <w:rPr>
            <w:noProof/>
            <w:webHidden/>
          </w:rPr>
          <w:tab/>
        </w:r>
        <w:r>
          <w:rPr>
            <w:noProof/>
            <w:webHidden/>
          </w:rPr>
          <w:fldChar w:fldCharType="begin"/>
        </w:r>
        <w:r w:rsidR="00F83B99">
          <w:rPr>
            <w:noProof/>
            <w:webHidden/>
          </w:rPr>
          <w:instrText xml:space="preserve"> PAGEREF _Toc445912850 \h </w:instrText>
        </w:r>
        <w:r>
          <w:rPr>
            <w:noProof/>
            <w:webHidden/>
          </w:rPr>
        </w:r>
        <w:r>
          <w:rPr>
            <w:noProof/>
            <w:webHidden/>
          </w:rPr>
          <w:fldChar w:fldCharType="separate"/>
        </w:r>
        <w:r w:rsidR="00F83B99">
          <w:rPr>
            <w:noProof/>
            <w:webHidden/>
          </w:rPr>
          <w:t>26</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51" w:history="1">
        <w:r w:rsidR="00F83B99" w:rsidRPr="00A30C0A">
          <w:rPr>
            <w:rStyle w:val="Lienhypertexte"/>
            <w:noProof/>
          </w:rPr>
          <w:t>28.2. Remplacement des intervenants</w:t>
        </w:r>
        <w:r w:rsidR="00F83B99">
          <w:rPr>
            <w:noProof/>
            <w:webHidden/>
          </w:rPr>
          <w:tab/>
        </w:r>
        <w:r>
          <w:rPr>
            <w:noProof/>
            <w:webHidden/>
          </w:rPr>
          <w:fldChar w:fldCharType="begin"/>
        </w:r>
        <w:r w:rsidR="00F83B99">
          <w:rPr>
            <w:noProof/>
            <w:webHidden/>
          </w:rPr>
          <w:instrText xml:space="preserve"> PAGEREF _Toc445912851 \h </w:instrText>
        </w:r>
        <w:r>
          <w:rPr>
            <w:noProof/>
            <w:webHidden/>
          </w:rPr>
        </w:r>
        <w:r>
          <w:rPr>
            <w:noProof/>
            <w:webHidden/>
          </w:rPr>
          <w:fldChar w:fldCharType="separate"/>
        </w:r>
        <w:r w:rsidR="00F83B99">
          <w:rPr>
            <w:noProof/>
            <w:webHidden/>
          </w:rPr>
          <w:t>26</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52" w:history="1">
        <w:r w:rsidR="00F83B99" w:rsidRPr="00A30C0A">
          <w:rPr>
            <w:rStyle w:val="Lienhypertexte"/>
            <w:noProof/>
          </w:rPr>
          <w:t>ARTICLE 29 - CONSTATION DE L’EXÉCUTION DES PRESTATIONS</w:t>
        </w:r>
        <w:r w:rsidR="00F83B99">
          <w:rPr>
            <w:noProof/>
            <w:webHidden/>
          </w:rPr>
          <w:tab/>
        </w:r>
        <w:r>
          <w:rPr>
            <w:noProof/>
            <w:webHidden/>
          </w:rPr>
          <w:fldChar w:fldCharType="begin"/>
        </w:r>
        <w:r w:rsidR="00F83B99">
          <w:rPr>
            <w:noProof/>
            <w:webHidden/>
          </w:rPr>
          <w:instrText xml:space="preserve"> PAGEREF _Toc445912852 \h </w:instrText>
        </w:r>
        <w:r>
          <w:rPr>
            <w:noProof/>
            <w:webHidden/>
          </w:rPr>
        </w:r>
        <w:r>
          <w:rPr>
            <w:noProof/>
            <w:webHidden/>
          </w:rPr>
          <w:fldChar w:fldCharType="separate"/>
        </w:r>
        <w:r w:rsidR="00F83B99">
          <w:rPr>
            <w:noProof/>
            <w:webHidden/>
          </w:rPr>
          <w:t>26</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53" w:history="1">
        <w:r w:rsidR="00F83B99" w:rsidRPr="00A30C0A">
          <w:rPr>
            <w:rStyle w:val="Lienhypertexte"/>
            <w:noProof/>
          </w:rPr>
          <w:t>ARTICLE 30 - ARRÊT DE L’EXÉCUTION DES PRESTATIONS</w:t>
        </w:r>
        <w:r w:rsidR="00F83B99">
          <w:rPr>
            <w:noProof/>
            <w:webHidden/>
          </w:rPr>
          <w:tab/>
        </w:r>
        <w:r>
          <w:rPr>
            <w:noProof/>
            <w:webHidden/>
          </w:rPr>
          <w:fldChar w:fldCharType="begin"/>
        </w:r>
        <w:r w:rsidR="00F83B99">
          <w:rPr>
            <w:noProof/>
            <w:webHidden/>
          </w:rPr>
          <w:instrText xml:space="preserve"> PAGEREF _Toc445912853 \h </w:instrText>
        </w:r>
        <w:r>
          <w:rPr>
            <w:noProof/>
            <w:webHidden/>
          </w:rPr>
        </w:r>
        <w:r>
          <w:rPr>
            <w:noProof/>
            <w:webHidden/>
          </w:rPr>
          <w:fldChar w:fldCharType="separate"/>
        </w:r>
        <w:r w:rsidR="00F83B99">
          <w:rPr>
            <w:noProof/>
            <w:webHidden/>
          </w:rPr>
          <w:t>27</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54" w:history="1">
        <w:r w:rsidR="00F83B99" w:rsidRPr="00A30C0A">
          <w:rPr>
            <w:rStyle w:val="Lienhypertexte"/>
            <w:noProof/>
          </w:rPr>
          <w:t>ARTICLE 31 - PROCÉDURE DE COMMANDE</w:t>
        </w:r>
        <w:r w:rsidR="00F83B99">
          <w:rPr>
            <w:noProof/>
            <w:webHidden/>
          </w:rPr>
          <w:tab/>
        </w:r>
        <w:r>
          <w:rPr>
            <w:noProof/>
            <w:webHidden/>
          </w:rPr>
          <w:fldChar w:fldCharType="begin"/>
        </w:r>
        <w:r w:rsidR="00F83B99">
          <w:rPr>
            <w:noProof/>
            <w:webHidden/>
          </w:rPr>
          <w:instrText xml:space="preserve"> PAGEREF _Toc445912854 \h </w:instrText>
        </w:r>
        <w:r>
          <w:rPr>
            <w:noProof/>
            <w:webHidden/>
          </w:rPr>
        </w:r>
        <w:r>
          <w:rPr>
            <w:noProof/>
            <w:webHidden/>
          </w:rPr>
          <w:fldChar w:fldCharType="separate"/>
        </w:r>
        <w:r w:rsidR="00F83B99">
          <w:rPr>
            <w:noProof/>
            <w:webHidden/>
          </w:rPr>
          <w:t>27</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55" w:history="1">
        <w:r w:rsidR="00F83B99" w:rsidRPr="00A30C0A">
          <w:rPr>
            <w:rStyle w:val="Lienhypertexte"/>
            <w:noProof/>
          </w:rPr>
          <w:t>31.1. Proposition technique et financière préalable</w:t>
        </w:r>
        <w:r w:rsidR="00F83B99">
          <w:rPr>
            <w:noProof/>
            <w:webHidden/>
          </w:rPr>
          <w:tab/>
        </w:r>
        <w:r>
          <w:rPr>
            <w:noProof/>
            <w:webHidden/>
          </w:rPr>
          <w:fldChar w:fldCharType="begin"/>
        </w:r>
        <w:r w:rsidR="00F83B99">
          <w:rPr>
            <w:noProof/>
            <w:webHidden/>
          </w:rPr>
          <w:instrText xml:space="preserve"> PAGEREF _Toc445912855 \h </w:instrText>
        </w:r>
        <w:r>
          <w:rPr>
            <w:noProof/>
            <w:webHidden/>
          </w:rPr>
        </w:r>
        <w:r>
          <w:rPr>
            <w:noProof/>
            <w:webHidden/>
          </w:rPr>
          <w:fldChar w:fldCharType="separate"/>
        </w:r>
        <w:r w:rsidR="00F83B99">
          <w:rPr>
            <w:noProof/>
            <w:webHidden/>
          </w:rPr>
          <w:t>27</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56" w:history="1">
        <w:r w:rsidR="00F83B99" w:rsidRPr="00A30C0A">
          <w:rPr>
            <w:rStyle w:val="Lienhypertexte"/>
            <w:noProof/>
          </w:rPr>
          <w:t>31.2. Modalités de la commande</w:t>
        </w:r>
        <w:r w:rsidR="00F83B99">
          <w:rPr>
            <w:noProof/>
            <w:webHidden/>
          </w:rPr>
          <w:tab/>
        </w:r>
        <w:r>
          <w:rPr>
            <w:noProof/>
            <w:webHidden/>
          </w:rPr>
          <w:fldChar w:fldCharType="begin"/>
        </w:r>
        <w:r w:rsidR="00F83B99">
          <w:rPr>
            <w:noProof/>
            <w:webHidden/>
          </w:rPr>
          <w:instrText xml:space="preserve"> PAGEREF _Toc445912856 \h </w:instrText>
        </w:r>
        <w:r>
          <w:rPr>
            <w:noProof/>
            <w:webHidden/>
          </w:rPr>
        </w:r>
        <w:r>
          <w:rPr>
            <w:noProof/>
            <w:webHidden/>
          </w:rPr>
          <w:fldChar w:fldCharType="separate"/>
        </w:r>
        <w:r w:rsidR="00F83B99">
          <w:rPr>
            <w:noProof/>
            <w:webHidden/>
          </w:rPr>
          <w:t>27</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57" w:history="1">
        <w:r w:rsidR="00F83B99" w:rsidRPr="00A30C0A">
          <w:rPr>
            <w:rStyle w:val="Lienhypertexte"/>
            <w:noProof/>
          </w:rPr>
          <w:t>31.3. Modification de la commande</w:t>
        </w:r>
        <w:r w:rsidR="00F83B99">
          <w:rPr>
            <w:noProof/>
            <w:webHidden/>
          </w:rPr>
          <w:tab/>
        </w:r>
        <w:r>
          <w:rPr>
            <w:noProof/>
            <w:webHidden/>
          </w:rPr>
          <w:fldChar w:fldCharType="begin"/>
        </w:r>
        <w:r w:rsidR="00F83B99">
          <w:rPr>
            <w:noProof/>
            <w:webHidden/>
          </w:rPr>
          <w:instrText xml:space="preserve"> PAGEREF _Toc445912857 \h </w:instrText>
        </w:r>
        <w:r>
          <w:rPr>
            <w:noProof/>
            <w:webHidden/>
          </w:rPr>
        </w:r>
        <w:r>
          <w:rPr>
            <w:noProof/>
            <w:webHidden/>
          </w:rPr>
          <w:fldChar w:fldCharType="separate"/>
        </w:r>
        <w:r w:rsidR="00F83B99">
          <w:rPr>
            <w:noProof/>
            <w:webHidden/>
          </w:rPr>
          <w:t>28</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58" w:history="1">
        <w:r w:rsidR="00F83B99" w:rsidRPr="00A30C0A">
          <w:rPr>
            <w:rStyle w:val="Lienhypertexte"/>
            <w:noProof/>
          </w:rPr>
          <w:t>ARTICLE 32 - CONFLITS D’INTÉRÊT</w:t>
        </w:r>
        <w:r w:rsidR="00F83B99">
          <w:rPr>
            <w:noProof/>
            <w:webHidden/>
          </w:rPr>
          <w:tab/>
        </w:r>
        <w:r>
          <w:rPr>
            <w:noProof/>
            <w:webHidden/>
          </w:rPr>
          <w:fldChar w:fldCharType="begin"/>
        </w:r>
        <w:r w:rsidR="00F83B99">
          <w:rPr>
            <w:noProof/>
            <w:webHidden/>
          </w:rPr>
          <w:instrText xml:space="preserve"> PAGEREF _Toc445912858 \h </w:instrText>
        </w:r>
        <w:r>
          <w:rPr>
            <w:noProof/>
            <w:webHidden/>
          </w:rPr>
        </w:r>
        <w:r>
          <w:rPr>
            <w:noProof/>
            <w:webHidden/>
          </w:rPr>
          <w:fldChar w:fldCharType="separate"/>
        </w:r>
        <w:r w:rsidR="00F83B99">
          <w:rPr>
            <w:noProof/>
            <w:webHidden/>
          </w:rPr>
          <w:t>28</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59" w:history="1">
        <w:r w:rsidR="00F83B99" w:rsidRPr="00A30C0A">
          <w:rPr>
            <w:rStyle w:val="Lienhypertexte"/>
            <w:noProof/>
          </w:rPr>
          <w:t>ARTICLE 33 - CONFIDENTIALITÉ</w:t>
        </w:r>
        <w:r w:rsidR="00F83B99">
          <w:rPr>
            <w:noProof/>
            <w:webHidden/>
          </w:rPr>
          <w:tab/>
        </w:r>
        <w:r>
          <w:rPr>
            <w:noProof/>
            <w:webHidden/>
          </w:rPr>
          <w:fldChar w:fldCharType="begin"/>
        </w:r>
        <w:r w:rsidR="00F83B99">
          <w:rPr>
            <w:noProof/>
            <w:webHidden/>
          </w:rPr>
          <w:instrText xml:space="preserve"> PAGEREF _Toc445912859 \h </w:instrText>
        </w:r>
        <w:r>
          <w:rPr>
            <w:noProof/>
            <w:webHidden/>
          </w:rPr>
        </w:r>
        <w:r>
          <w:rPr>
            <w:noProof/>
            <w:webHidden/>
          </w:rPr>
          <w:fldChar w:fldCharType="separate"/>
        </w:r>
        <w:r w:rsidR="00F83B99">
          <w:rPr>
            <w:noProof/>
            <w:webHidden/>
          </w:rPr>
          <w:t>29</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60" w:history="1">
        <w:r w:rsidR="00F83B99" w:rsidRPr="00A30C0A">
          <w:rPr>
            <w:rStyle w:val="Lienhypertexte"/>
            <w:noProof/>
          </w:rPr>
          <w:t>ARTICLE 34 - INFORMATIQUE ET LIBERTÉS - LOI DE 1978 - ARTICLE 35</w:t>
        </w:r>
        <w:r w:rsidR="00F83B99">
          <w:rPr>
            <w:noProof/>
            <w:webHidden/>
          </w:rPr>
          <w:tab/>
        </w:r>
        <w:r>
          <w:rPr>
            <w:noProof/>
            <w:webHidden/>
          </w:rPr>
          <w:fldChar w:fldCharType="begin"/>
        </w:r>
        <w:r w:rsidR="00F83B99">
          <w:rPr>
            <w:noProof/>
            <w:webHidden/>
          </w:rPr>
          <w:instrText xml:space="preserve"> PAGEREF _Toc445912860 \h </w:instrText>
        </w:r>
        <w:r>
          <w:rPr>
            <w:noProof/>
            <w:webHidden/>
          </w:rPr>
        </w:r>
        <w:r>
          <w:rPr>
            <w:noProof/>
            <w:webHidden/>
          </w:rPr>
          <w:fldChar w:fldCharType="separate"/>
        </w:r>
        <w:r w:rsidR="00F83B99">
          <w:rPr>
            <w:noProof/>
            <w:webHidden/>
          </w:rPr>
          <w:t>29</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61" w:history="1">
        <w:r w:rsidR="00F83B99" w:rsidRPr="00A30C0A">
          <w:rPr>
            <w:rStyle w:val="Lienhypertexte"/>
            <w:noProof/>
          </w:rPr>
          <w:t>ARTICLE 35 - UTILISATION DES RÉSULTATS</w:t>
        </w:r>
        <w:r w:rsidR="00F83B99">
          <w:rPr>
            <w:noProof/>
            <w:webHidden/>
          </w:rPr>
          <w:tab/>
        </w:r>
        <w:r>
          <w:rPr>
            <w:noProof/>
            <w:webHidden/>
          </w:rPr>
          <w:fldChar w:fldCharType="begin"/>
        </w:r>
        <w:r w:rsidR="00F83B99">
          <w:rPr>
            <w:noProof/>
            <w:webHidden/>
          </w:rPr>
          <w:instrText xml:space="preserve"> PAGEREF _Toc445912861 \h </w:instrText>
        </w:r>
        <w:r>
          <w:rPr>
            <w:noProof/>
            <w:webHidden/>
          </w:rPr>
        </w:r>
        <w:r>
          <w:rPr>
            <w:noProof/>
            <w:webHidden/>
          </w:rPr>
          <w:fldChar w:fldCharType="separate"/>
        </w:r>
        <w:r w:rsidR="00F83B99">
          <w:rPr>
            <w:noProof/>
            <w:webHidden/>
          </w:rPr>
          <w:t>30</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62" w:history="1">
        <w:r w:rsidR="00F83B99" w:rsidRPr="00A30C0A">
          <w:rPr>
            <w:rStyle w:val="Lienhypertexte"/>
            <w:noProof/>
          </w:rPr>
          <w:t>35.1. Définitions</w:t>
        </w:r>
        <w:r w:rsidR="00F83B99">
          <w:rPr>
            <w:noProof/>
            <w:webHidden/>
          </w:rPr>
          <w:tab/>
        </w:r>
        <w:r>
          <w:rPr>
            <w:noProof/>
            <w:webHidden/>
          </w:rPr>
          <w:fldChar w:fldCharType="begin"/>
        </w:r>
        <w:r w:rsidR="00F83B99">
          <w:rPr>
            <w:noProof/>
            <w:webHidden/>
          </w:rPr>
          <w:instrText xml:space="preserve"> PAGEREF _Toc445912862 \h </w:instrText>
        </w:r>
        <w:r>
          <w:rPr>
            <w:noProof/>
            <w:webHidden/>
          </w:rPr>
        </w:r>
        <w:r>
          <w:rPr>
            <w:noProof/>
            <w:webHidden/>
          </w:rPr>
          <w:fldChar w:fldCharType="separate"/>
        </w:r>
        <w:r w:rsidR="00F83B99">
          <w:rPr>
            <w:noProof/>
            <w:webHidden/>
          </w:rPr>
          <w:t>30</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63" w:history="1">
        <w:r w:rsidR="00F83B99" w:rsidRPr="00A30C0A">
          <w:rPr>
            <w:rStyle w:val="Lienhypertexte"/>
            <w:noProof/>
          </w:rPr>
          <w:t>35.2. Cession des droits d’auteur afférents aux Résultats du marché</w:t>
        </w:r>
        <w:r w:rsidR="00F83B99">
          <w:rPr>
            <w:noProof/>
            <w:webHidden/>
          </w:rPr>
          <w:tab/>
        </w:r>
        <w:r>
          <w:rPr>
            <w:noProof/>
            <w:webHidden/>
          </w:rPr>
          <w:fldChar w:fldCharType="begin"/>
        </w:r>
        <w:r w:rsidR="00F83B99">
          <w:rPr>
            <w:noProof/>
            <w:webHidden/>
          </w:rPr>
          <w:instrText xml:space="preserve"> PAGEREF _Toc445912863 \h </w:instrText>
        </w:r>
        <w:r>
          <w:rPr>
            <w:noProof/>
            <w:webHidden/>
          </w:rPr>
        </w:r>
        <w:r>
          <w:rPr>
            <w:noProof/>
            <w:webHidden/>
          </w:rPr>
          <w:fldChar w:fldCharType="separate"/>
        </w:r>
        <w:r w:rsidR="00F83B99">
          <w:rPr>
            <w:noProof/>
            <w:webHidden/>
          </w:rPr>
          <w:t>30</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64" w:history="1">
        <w:r w:rsidR="00F83B99" w:rsidRPr="00A30C0A">
          <w:rPr>
            <w:rStyle w:val="Lienhypertexte"/>
            <w:noProof/>
          </w:rPr>
          <w:t>35.3. Durée et étendue de la cession</w:t>
        </w:r>
        <w:r w:rsidR="00F83B99">
          <w:rPr>
            <w:noProof/>
            <w:webHidden/>
          </w:rPr>
          <w:tab/>
        </w:r>
        <w:r>
          <w:rPr>
            <w:noProof/>
            <w:webHidden/>
          </w:rPr>
          <w:fldChar w:fldCharType="begin"/>
        </w:r>
        <w:r w:rsidR="00F83B99">
          <w:rPr>
            <w:noProof/>
            <w:webHidden/>
          </w:rPr>
          <w:instrText xml:space="preserve"> PAGEREF _Toc445912864 \h </w:instrText>
        </w:r>
        <w:r>
          <w:rPr>
            <w:noProof/>
            <w:webHidden/>
          </w:rPr>
        </w:r>
        <w:r>
          <w:rPr>
            <w:noProof/>
            <w:webHidden/>
          </w:rPr>
          <w:fldChar w:fldCharType="separate"/>
        </w:r>
        <w:r w:rsidR="00F83B99">
          <w:rPr>
            <w:noProof/>
            <w:webHidden/>
          </w:rPr>
          <w:t>31</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65" w:history="1">
        <w:r w:rsidR="00F83B99" w:rsidRPr="00A30C0A">
          <w:rPr>
            <w:rStyle w:val="Lienhypertexte"/>
            <w:noProof/>
          </w:rPr>
          <w:t>35.4. Exploitation des Résultats du marché</w:t>
        </w:r>
        <w:r w:rsidR="00F83B99">
          <w:rPr>
            <w:noProof/>
            <w:webHidden/>
          </w:rPr>
          <w:tab/>
        </w:r>
        <w:r>
          <w:rPr>
            <w:noProof/>
            <w:webHidden/>
          </w:rPr>
          <w:fldChar w:fldCharType="begin"/>
        </w:r>
        <w:r w:rsidR="00F83B99">
          <w:rPr>
            <w:noProof/>
            <w:webHidden/>
          </w:rPr>
          <w:instrText xml:space="preserve"> PAGEREF _Toc445912865 \h </w:instrText>
        </w:r>
        <w:r>
          <w:rPr>
            <w:noProof/>
            <w:webHidden/>
          </w:rPr>
        </w:r>
        <w:r>
          <w:rPr>
            <w:noProof/>
            <w:webHidden/>
          </w:rPr>
          <w:fldChar w:fldCharType="separate"/>
        </w:r>
        <w:r w:rsidR="00F83B99">
          <w:rPr>
            <w:noProof/>
            <w:webHidden/>
          </w:rPr>
          <w:t>31</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66" w:history="1">
        <w:r w:rsidR="00F83B99" w:rsidRPr="00A30C0A">
          <w:rPr>
            <w:rStyle w:val="Lienhypertexte"/>
            <w:noProof/>
          </w:rPr>
          <w:t>35.5. Exploitation des Résultats du marché par le Titulaire</w:t>
        </w:r>
        <w:r w:rsidR="00F83B99">
          <w:rPr>
            <w:noProof/>
            <w:webHidden/>
          </w:rPr>
          <w:tab/>
        </w:r>
        <w:r>
          <w:rPr>
            <w:noProof/>
            <w:webHidden/>
          </w:rPr>
          <w:fldChar w:fldCharType="begin"/>
        </w:r>
        <w:r w:rsidR="00F83B99">
          <w:rPr>
            <w:noProof/>
            <w:webHidden/>
          </w:rPr>
          <w:instrText xml:space="preserve"> PAGEREF _Toc445912866 \h </w:instrText>
        </w:r>
        <w:r>
          <w:rPr>
            <w:noProof/>
            <w:webHidden/>
          </w:rPr>
        </w:r>
        <w:r>
          <w:rPr>
            <w:noProof/>
            <w:webHidden/>
          </w:rPr>
          <w:fldChar w:fldCharType="separate"/>
        </w:r>
        <w:r w:rsidR="00F83B99">
          <w:rPr>
            <w:noProof/>
            <w:webHidden/>
          </w:rPr>
          <w:t>31</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67" w:history="1">
        <w:r w:rsidR="00F83B99" w:rsidRPr="00A30C0A">
          <w:rPr>
            <w:rStyle w:val="Lienhypertexte"/>
            <w:noProof/>
          </w:rPr>
          <w:t>ARTICLE 36 - PRIX</w:t>
        </w:r>
        <w:r w:rsidR="00F83B99">
          <w:rPr>
            <w:noProof/>
            <w:webHidden/>
          </w:rPr>
          <w:tab/>
        </w:r>
        <w:r>
          <w:rPr>
            <w:noProof/>
            <w:webHidden/>
          </w:rPr>
          <w:fldChar w:fldCharType="begin"/>
        </w:r>
        <w:r w:rsidR="00F83B99">
          <w:rPr>
            <w:noProof/>
            <w:webHidden/>
          </w:rPr>
          <w:instrText xml:space="preserve"> PAGEREF _Toc445912867 \h </w:instrText>
        </w:r>
        <w:r>
          <w:rPr>
            <w:noProof/>
            <w:webHidden/>
          </w:rPr>
        </w:r>
        <w:r>
          <w:rPr>
            <w:noProof/>
            <w:webHidden/>
          </w:rPr>
          <w:fldChar w:fldCharType="separate"/>
        </w:r>
        <w:r w:rsidR="00F83B99">
          <w:rPr>
            <w:noProof/>
            <w:webHidden/>
          </w:rPr>
          <w:t>31</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68" w:history="1">
        <w:r w:rsidR="00F83B99" w:rsidRPr="00A30C0A">
          <w:rPr>
            <w:rStyle w:val="Lienhypertexte"/>
            <w:noProof/>
          </w:rPr>
          <w:t>36.1. Régime et contenu des prix</w:t>
        </w:r>
        <w:r w:rsidR="00F83B99">
          <w:rPr>
            <w:noProof/>
            <w:webHidden/>
          </w:rPr>
          <w:tab/>
        </w:r>
        <w:r>
          <w:rPr>
            <w:noProof/>
            <w:webHidden/>
          </w:rPr>
          <w:fldChar w:fldCharType="begin"/>
        </w:r>
        <w:r w:rsidR="00F83B99">
          <w:rPr>
            <w:noProof/>
            <w:webHidden/>
          </w:rPr>
          <w:instrText xml:space="preserve"> PAGEREF _Toc445912868 \h </w:instrText>
        </w:r>
        <w:r>
          <w:rPr>
            <w:noProof/>
            <w:webHidden/>
          </w:rPr>
        </w:r>
        <w:r>
          <w:rPr>
            <w:noProof/>
            <w:webHidden/>
          </w:rPr>
          <w:fldChar w:fldCharType="separate"/>
        </w:r>
        <w:r w:rsidR="00F83B99">
          <w:rPr>
            <w:noProof/>
            <w:webHidden/>
          </w:rPr>
          <w:t>31</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69" w:history="1">
        <w:r w:rsidR="00F83B99" w:rsidRPr="00A30C0A">
          <w:rPr>
            <w:rStyle w:val="Lienhypertexte"/>
            <w:noProof/>
          </w:rPr>
          <w:t>36.2. Modalités d’actualisation du prix global et forfaitaire du marché</w:t>
        </w:r>
        <w:r w:rsidR="00F83B99">
          <w:rPr>
            <w:noProof/>
            <w:webHidden/>
          </w:rPr>
          <w:tab/>
        </w:r>
        <w:r>
          <w:rPr>
            <w:noProof/>
            <w:webHidden/>
          </w:rPr>
          <w:fldChar w:fldCharType="begin"/>
        </w:r>
        <w:r w:rsidR="00F83B99">
          <w:rPr>
            <w:noProof/>
            <w:webHidden/>
          </w:rPr>
          <w:instrText xml:space="preserve"> PAGEREF _Toc445912869 \h </w:instrText>
        </w:r>
        <w:r>
          <w:rPr>
            <w:noProof/>
            <w:webHidden/>
          </w:rPr>
        </w:r>
        <w:r>
          <w:rPr>
            <w:noProof/>
            <w:webHidden/>
          </w:rPr>
          <w:fldChar w:fldCharType="separate"/>
        </w:r>
        <w:r w:rsidR="00F83B99">
          <w:rPr>
            <w:noProof/>
            <w:webHidden/>
          </w:rPr>
          <w:t>32</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70" w:history="1">
        <w:r w:rsidR="00F83B99" w:rsidRPr="00A30C0A">
          <w:rPr>
            <w:rStyle w:val="Lienhypertexte"/>
            <w:noProof/>
          </w:rPr>
          <w:t>ARTICLE 37 - MODALITÉS DE RÈGLEMENT</w:t>
        </w:r>
        <w:r w:rsidR="00F83B99">
          <w:rPr>
            <w:noProof/>
            <w:webHidden/>
          </w:rPr>
          <w:tab/>
        </w:r>
        <w:r>
          <w:rPr>
            <w:noProof/>
            <w:webHidden/>
          </w:rPr>
          <w:fldChar w:fldCharType="begin"/>
        </w:r>
        <w:r w:rsidR="00F83B99">
          <w:rPr>
            <w:noProof/>
            <w:webHidden/>
          </w:rPr>
          <w:instrText xml:space="preserve"> PAGEREF _Toc445912870 \h </w:instrText>
        </w:r>
        <w:r>
          <w:rPr>
            <w:noProof/>
            <w:webHidden/>
          </w:rPr>
        </w:r>
        <w:r>
          <w:rPr>
            <w:noProof/>
            <w:webHidden/>
          </w:rPr>
          <w:fldChar w:fldCharType="separate"/>
        </w:r>
        <w:r w:rsidR="00F83B99">
          <w:rPr>
            <w:noProof/>
            <w:webHidden/>
          </w:rPr>
          <w:t>32</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71" w:history="1">
        <w:r w:rsidR="00F83B99" w:rsidRPr="00A30C0A">
          <w:rPr>
            <w:rStyle w:val="Lienhypertexte"/>
            <w:noProof/>
          </w:rPr>
          <w:t>37.1. Avance</w:t>
        </w:r>
        <w:r w:rsidR="00F83B99">
          <w:rPr>
            <w:noProof/>
            <w:webHidden/>
          </w:rPr>
          <w:tab/>
        </w:r>
        <w:r>
          <w:rPr>
            <w:noProof/>
            <w:webHidden/>
          </w:rPr>
          <w:fldChar w:fldCharType="begin"/>
        </w:r>
        <w:r w:rsidR="00F83B99">
          <w:rPr>
            <w:noProof/>
            <w:webHidden/>
          </w:rPr>
          <w:instrText xml:space="preserve"> PAGEREF _Toc445912871 \h </w:instrText>
        </w:r>
        <w:r>
          <w:rPr>
            <w:noProof/>
            <w:webHidden/>
          </w:rPr>
        </w:r>
        <w:r>
          <w:rPr>
            <w:noProof/>
            <w:webHidden/>
          </w:rPr>
          <w:fldChar w:fldCharType="separate"/>
        </w:r>
        <w:r w:rsidR="00F83B99">
          <w:rPr>
            <w:noProof/>
            <w:webHidden/>
          </w:rPr>
          <w:t>32</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72" w:history="1">
        <w:r w:rsidR="00F83B99" w:rsidRPr="00A30C0A">
          <w:rPr>
            <w:rStyle w:val="Lienhypertexte"/>
            <w:noProof/>
          </w:rPr>
          <w:t>37.2. Acomptes</w:t>
        </w:r>
        <w:r w:rsidR="00F83B99">
          <w:rPr>
            <w:noProof/>
            <w:webHidden/>
          </w:rPr>
          <w:tab/>
        </w:r>
        <w:r>
          <w:rPr>
            <w:noProof/>
            <w:webHidden/>
          </w:rPr>
          <w:fldChar w:fldCharType="begin"/>
        </w:r>
        <w:r w:rsidR="00F83B99">
          <w:rPr>
            <w:noProof/>
            <w:webHidden/>
          </w:rPr>
          <w:instrText xml:space="preserve"> PAGEREF _Toc445912872 \h </w:instrText>
        </w:r>
        <w:r>
          <w:rPr>
            <w:noProof/>
            <w:webHidden/>
          </w:rPr>
        </w:r>
        <w:r>
          <w:rPr>
            <w:noProof/>
            <w:webHidden/>
          </w:rPr>
          <w:fldChar w:fldCharType="separate"/>
        </w:r>
        <w:r w:rsidR="00F83B99">
          <w:rPr>
            <w:noProof/>
            <w:webHidden/>
          </w:rPr>
          <w:t>32</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73" w:history="1">
        <w:r w:rsidR="00F83B99" w:rsidRPr="00A30C0A">
          <w:rPr>
            <w:rStyle w:val="Lienhypertexte"/>
            <w:noProof/>
          </w:rPr>
          <w:t>37.3. Paiement</w:t>
        </w:r>
        <w:r w:rsidR="00F83B99">
          <w:rPr>
            <w:noProof/>
            <w:webHidden/>
          </w:rPr>
          <w:tab/>
        </w:r>
        <w:r>
          <w:rPr>
            <w:noProof/>
            <w:webHidden/>
          </w:rPr>
          <w:fldChar w:fldCharType="begin"/>
        </w:r>
        <w:r w:rsidR="00F83B99">
          <w:rPr>
            <w:noProof/>
            <w:webHidden/>
          </w:rPr>
          <w:instrText xml:space="preserve"> PAGEREF _Toc445912873 \h </w:instrText>
        </w:r>
        <w:r>
          <w:rPr>
            <w:noProof/>
            <w:webHidden/>
          </w:rPr>
        </w:r>
        <w:r>
          <w:rPr>
            <w:noProof/>
            <w:webHidden/>
          </w:rPr>
          <w:fldChar w:fldCharType="separate"/>
        </w:r>
        <w:r w:rsidR="00F83B99">
          <w:rPr>
            <w:noProof/>
            <w:webHidden/>
          </w:rPr>
          <w:t>32</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74" w:history="1">
        <w:r w:rsidR="00F83B99" w:rsidRPr="00A30C0A">
          <w:rPr>
            <w:rStyle w:val="Lienhypertexte"/>
            <w:noProof/>
          </w:rPr>
          <w:t>37.4. Remise de la facture</w:t>
        </w:r>
        <w:r w:rsidR="00F83B99">
          <w:rPr>
            <w:noProof/>
            <w:webHidden/>
          </w:rPr>
          <w:tab/>
        </w:r>
        <w:r>
          <w:rPr>
            <w:noProof/>
            <w:webHidden/>
          </w:rPr>
          <w:fldChar w:fldCharType="begin"/>
        </w:r>
        <w:r w:rsidR="00F83B99">
          <w:rPr>
            <w:noProof/>
            <w:webHidden/>
          </w:rPr>
          <w:instrText xml:space="preserve"> PAGEREF _Toc445912874 \h </w:instrText>
        </w:r>
        <w:r>
          <w:rPr>
            <w:noProof/>
            <w:webHidden/>
          </w:rPr>
        </w:r>
        <w:r>
          <w:rPr>
            <w:noProof/>
            <w:webHidden/>
          </w:rPr>
          <w:fldChar w:fldCharType="separate"/>
        </w:r>
        <w:r w:rsidR="00F83B99">
          <w:rPr>
            <w:noProof/>
            <w:webHidden/>
          </w:rPr>
          <w:t>32</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75" w:history="1">
        <w:r w:rsidR="00F83B99" w:rsidRPr="00A30C0A">
          <w:rPr>
            <w:rStyle w:val="Lienhypertexte"/>
            <w:noProof/>
          </w:rPr>
          <w:t>37.5. Délai de paiement</w:t>
        </w:r>
        <w:r w:rsidR="00F83B99">
          <w:rPr>
            <w:noProof/>
            <w:webHidden/>
          </w:rPr>
          <w:tab/>
        </w:r>
        <w:r>
          <w:rPr>
            <w:noProof/>
            <w:webHidden/>
          </w:rPr>
          <w:fldChar w:fldCharType="begin"/>
        </w:r>
        <w:r w:rsidR="00F83B99">
          <w:rPr>
            <w:noProof/>
            <w:webHidden/>
          </w:rPr>
          <w:instrText xml:space="preserve"> PAGEREF _Toc445912875 \h </w:instrText>
        </w:r>
        <w:r>
          <w:rPr>
            <w:noProof/>
            <w:webHidden/>
          </w:rPr>
        </w:r>
        <w:r>
          <w:rPr>
            <w:noProof/>
            <w:webHidden/>
          </w:rPr>
          <w:fldChar w:fldCharType="separate"/>
        </w:r>
        <w:r w:rsidR="00F83B99">
          <w:rPr>
            <w:noProof/>
            <w:webHidden/>
          </w:rPr>
          <w:t>33</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76" w:history="1">
        <w:r w:rsidR="00F83B99" w:rsidRPr="00A30C0A">
          <w:rPr>
            <w:rStyle w:val="Lienhypertexte"/>
            <w:noProof/>
          </w:rPr>
          <w:t>37.6. Intérêts moratoires</w:t>
        </w:r>
        <w:r w:rsidR="00F83B99">
          <w:rPr>
            <w:noProof/>
            <w:webHidden/>
          </w:rPr>
          <w:tab/>
        </w:r>
        <w:r>
          <w:rPr>
            <w:noProof/>
            <w:webHidden/>
          </w:rPr>
          <w:fldChar w:fldCharType="begin"/>
        </w:r>
        <w:r w:rsidR="00F83B99">
          <w:rPr>
            <w:noProof/>
            <w:webHidden/>
          </w:rPr>
          <w:instrText xml:space="preserve"> PAGEREF _Toc445912876 \h </w:instrText>
        </w:r>
        <w:r>
          <w:rPr>
            <w:noProof/>
            <w:webHidden/>
          </w:rPr>
        </w:r>
        <w:r>
          <w:rPr>
            <w:noProof/>
            <w:webHidden/>
          </w:rPr>
          <w:fldChar w:fldCharType="separate"/>
        </w:r>
        <w:r w:rsidR="00F83B99">
          <w:rPr>
            <w:noProof/>
            <w:webHidden/>
          </w:rPr>
          <w:t>33</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77" w:history="1">
        <w:r w:rsidR="00F83B99" w:rsidRPr="00A30C0A">
          <w:rPr>
            <w:rStyle w:val="Lienhypertexte"/>
            <w:noProof/>
          </w:rPr>
          <w:t>ARTICLE 38 - PÉNALITÉS</w:t>
        </w:r>
        <w:r w:rsidR="00F83B99">
          <w:rPr>
            <w:noProof/>
            <w:webHidden/>
          </w:rPr>
          <w:tab/>
        </w:r>
        <w:r>
          <w:rPr>
            <w:noProof/>
            <w:webHidden/>
          </w:rPr>
          <w:fldChar w:fldCharType="begin"/>
        </w:r>
        <w:r w:rsidR="00F83B99">
          <w:rPr>
            <w:noProof/>
            <w:webHidden/>
          </w:rPr>
          <w:instrText xml:space="preserve"> PAGEREF _Toc445912877 \h </w:instrText>
        </w:r>
        <w:r>
          <w:rPr>
            <w:noProof/>
            <w:webHidden/>
          </w:rPr>
        </w:r>
        <w:r>
          <w:rPr>
            <w:noProof/>
            <w:webHidden/>
          </w:rPr>
          <w:fldChar w:fldCharType="separate"/>
        </w:r>
        <w:r w:rsidR="00F83B99">
          <w:rPr>
            <w:noProof/>
            <w:webHidden/>
          </w:rPr>
          <w:t>33</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78" w:history="1">
        <w:r w:rsidR="00F83B99" w:rsidRPr="00A30C0A">
          <w:rPr>
            <w:rStyle w:val="Lienhypertexte"/>
            <w:noProof/>
          </w:rPr>
          <w:t>ARTICLE 39 - TRAVAIL DISSIMULÉ</w:t>
        </w:r>
        <w:r w:rsidR="00F83B99">
          <w:rPr>
            <w:noProof/>
            <w:webHidden/>
          </w:rPr>
          <w:tab/>
        </w:r>
        <w:r>
          <w:rPr>
            <w:noProof/>
            <w:webHidden/>
          </w:rPr>
          <w:fldChar w:fldCharType="begin"/>
        </w:r>
        <w:r w:rsidR="00F83B99">
          <w:rPr>
            <w:noProof/>
            <w:webHidden/>
          </w:rPr>
          <w:instrText xml:space="preserve"> PAGEREF _Toc445912878 \h </w:instrText>
        </w:r>
        <w:r>
          <w:rPr>
            <w:noProof/>
            <w:webHidden/>
          </w:rPr>
        </w:r>
        <w:r>
          <w:rPr>
            <w:noProof/>
            <w:webHidden/>
          </w:rPr>
          <w:fldChar w:fldCharType="separate"/>
        </w:r>
        <w:r w:rsidR="00F83B99">
          <w:rPr>
            <w:noProof/>
            <w:webHidden/>
          </w:rPr>
          <w:t>33</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79" w:history="1">
        <w:r w:rsidR="00F83B99" w:rsidRPr="00A30C0A">
          <w:rPr>
            <w:rStyle w:val="Lienhypertexte"/>
            <w:noProof/>
          </w:rPr>
          <w:t>39.1. Protection de la main d’œuvre et conditions de travail</w:t>
        </w:r>
        <w:r w:rsidR="00F83B99">
          <w:rPr>
            <w:noProof/>
            <w:webHidden/>
          </w:rPr>
          <w:tab/>
        </w:r>
        <w:r>
          <w:rPr>
            <w:noProof/>
            <w:webHidden/>
          </w:rPr>
          <w:fldChar w:fldCharType="begin"/>
        </w:r>
        <w:r w:rsidR="00F83B99">
          <w:rPr>
            <w:noProof/>
            <w:webHidden/>
          </w:rPr>
          <w:instrText xml:space="preserve"> PAGEREF _Toc445912879 \h </w:instrText>
        </w:r>
        <w:r>
          <w:rPr>
            <w:noProof/>
            <w:webHidden/>
          </w:rPr>
        </w:r>
        <w:r>
          <w:rPr>
            <w:noProof/>
            <w:webHidden/>
          </w:rPr>
          <w:fldChar w:fldCharType="separate"/>
        </w:r>
        <w:r w:rsidR="00F83B99">
          <w:rPr>
            <w:noProof/>
            <w:webHidden/>
          </w:rPr>
          <w:t>34</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80" w:history="1">
        <w:r w:rsidR="00F83B99" w:rsidRPr="00A30C0A">
          <w:rPr>
            <w:rStyle w:val="Lienhypertexte"/>
            <w:noProof/>
          </w:rPr>
          <w:t>ARTICLE 40 - DOCUMENTS SOCIAUX ET FISCAUX À REMETTRE PAR LE TITULAIRE</w:t>
        </w:r>
        <w:r w:rsidR="00F83B99">
          <w:rPr>
            <w:noProof/>
            <w:webHidden/>
          </w:rPr>
          <w:tab/>
        </w:r>
        <w:r>
          <w:rPr>
            <w:noProof/>
            <w:webHidden/>
          </w:rPr>
          <w:fldChar w:fldCharType="begin"/>
        </w:r>
        <w:r w:rsidR="00F83B99">
          <w:rPr>
            <w:noProof/>
            <w:webHidden/>
          </w:rPr>
          <w:instrText xml:space="preserve"> PAGEREF _Toc445912880 \h </w:instrText>
        </w:r>
        <w:r>
          <w:rPr>
            <w:noProof/>
            <w:webHidden/>
          </w:rPr>
        </w:r>
        <w:r>
          <w:rPr>
            <w:noProof/>
            <w:webHidden/>
          </w:rPr>
          <w:fldChar w:fldCharType="separate"/>
        </w:r>
        <w:r w:rsidR="00F83B99">
          <w:rPr>
            <w:noProof/>
            <w:webHidden/>
          </w:rPr>
          <w:t>34</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81" w:history="1">
        <w:r w:rsidR="00F83B99" w:rsidRPr="00A30C0A">
          <w:rPr>
            <w:rStyle w:val="Lienhypertexte"/>
            <w:noProof/>
          </w:rPr>
          <w:t>40.1. Transmission par le Titulaire des attestations sociales et fiscales</w:t>
        </w:r>
        <w:r w:rsidR="00F83B99">
          <w:rPr>
            <w:noProof/>
            <w:webHidden/>
          </w:rPr>
          <w:tab/>
        </w:r>
        <w:r>
          <w:rPr>
            <w:noProof/>
            <w:webHidden/>
          </w:rPr>
          <w:fldChar w:fldCharType="begin"/>
        </w:r>
        <w:r w:rsidR="00F83B99">
          <w:rPr>
            <w:noProof/>
            <w:webHidden/>
          </w:rPr>
          <w:instrText xml:space="preserve"> PAGEREF _Toc445912881 \h </w:instrText>
        </w:r>
        <w:r>
          <w:rPr>
            <w:noProof/>
            <w:webHidden/>
          </w:rPr>
        </w:r>
        <w:r>
          <w:rPr>
            <w:noProof/>
            <w:webHidden/>
          </w:rPr>
          <w:fldChar w:fldCharType="separate"/>
        </w:r>
        <w:r w:rsidR="00F83B99">
          <w:rPr>
            <w:noProof/>
            <w:webHidden/>
          </w:rPr>
          <w:t>34</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82" w:history="1">
        <w:r w:rsidR="00F83B99" w:rsidRPr="00A30C0A">
          <w:rPr>
            <w:rStyle w:val="Lienhypertexte"/>
            <w:noProof/>
          </w:rPr>
          <w:t>40.2. Transmission par le Titulaire de la liste nominative des salariés étrangers</w:t>
        </w:r>
        <w:r w:rsidR="00F83B99">
          <w:rPr>
            <w:noProof/>
            <w:webHidden/>
          </w:rPr>
          <w:tab/>
        </w:r>
        <w:r>
          <w:rPr>
            <w:noProof/>
            <w:webHidden/>
          </w:rPr>
          <w:fldChar w:fldCharType="begin"/>
        </w:r>
        <w:r w:rsidR="00F83B99">
          <w:rPr>
            <w:noProof/>
            <w:webHidden/>
          </w:rPr>
          <w:instrText xml:space="preserve"> PAGEREF _Toc445912882 \h </w:instrText>
        </w:r>
        <w:r>
          <w:rPr>
            <w:noProof/>
            <w:webHidden/>
          </w:rPr>
        </w:r>
        <w:r>
          <w:rPr>
            <w:noProof/>
            <w:webHidden/>
          </w:rPr>
          <w:fldChar w:fldCharType="separate"/>
        </w:r>
        <w:r w:rsidR="00F83B99">
          <w:rPr>
            <w:noProof/>
            <w:webHidden/>
          </w:rPr>
          <w:t>36</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83" w:history="1">
        <w:r w:rsidR="00F83B99" w:rsidRPr="00A30C0A">
          <w:rPr>
            <w:rStyle w:val="Lienhypertexte"/>
            <w:noProof/>
          </w:rPr>
          <w:t>ARTICLE 41 - RESPONSABILITÉ - ASSURANCES</w:t>
        </w:r>
        <w:r w:rsidR="00F83B99">
          <w:rPr>
            <w:noProof/>
            <w:webHidden/>
          </w:rPr>
          <w:tab/>
        </w:r>
        <w:r>
          <w:rPr>
            <w:noProof/>
            <w:webHidden/>
          </w:rPr>
          <w:fldChar w:fldCharType="begin"/>
        </w:r>
        <w:r w:rsidR="00F83B99">
          <w:rPr>
            <w:noProof/>
            <w:webHidden/>
          </w:rPr>
          <w:instrText xml:space="preserve"> PAGEREF _Toc445912883 \h </w:instrText>
        </w:r>
        <w:r>
          <w:rPr>
            <w:noProof/>
            <w:webHidden/>
          </w:rPr>
        </w:r>
        <w:r>
          <w:rPr>
            <w:noProof/>
            <w:webHidden/>
          </w:rPr>
          <w:fldChar w:fldCharType="separate"/>
        </w:r>
        <w:r w:rsidR="00F83B99">
          <w:rPr>
            <w:noProof/>
            <w:webHidden/>
          </w:rPr>
          <w:t>36</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84" w:history="1">
        <w:r w:rsidR="00F83B99" w:rsidRPr="00A30C0A">
          <w:rPr>
            <w:rStyle w:val="Lienhypertexte"/>
            <w:noProof/>
          </w:rPr>
          <w:t>ARTICLE 42 - DÉVELOPPEMENT DURABLE</w:t>
        </w:r>
        <w:r w:rsidR="00F83B99">
          <w:rPr>
            <w:noProof/>
            <w:webHidden/>
          </w:rPr>
          <w:tab/>
        </w:r>
        <w:r>
          <w:rPr>
            <w:noProof/>
            <w:webHidden/>
          </w:rPr>
          <w:fldChar w:fldCharType="begin"/>
        </w:r>
        <w:r w:rsidR="00F83B99">
          <w:rPr>
            <w:noProof/>
            <w:webHidden/>
          </w:rPr>
          <w:instrText xml:space="preserve"> PAGEREF _Toc445912884 \h </w:instrText>
        </w:r>
        <w:r>
          <w:rPr>
            <w:noProof/>
            <w:webHidden/>
          </w:rPr>
        </w:r>
        <w:r>
          <w:rPr>
            <w:noProof/>
            <w:webHidden/>
          </w:rPr>
          <w:fldChar w:fldCharType="separate"/>
        </w:r>
        <w:r w:rsidR="00F83B99">
          <w:rPr>
            <w:noProof/>
            <w:webHidden/>
          </w:rPr>
          <w:t>37</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85" w:history="1">
        <w:r w:rsidR="00F83B99" w:rsidRPr="00A30C0A">
          <w:rPr>
            <w:rStyle w:val="Lienhypertexte"/>
            <w:noProof/>
          </w:rPr>
          <w:t>ARTICLE 43 - RÉSILIATION</w:t>
        </w:r>
        <w:r w:rsidR="00F83B99">
          <w:rPr>
            <w:noProof/>
            <w:webHidden/>
          </w:rPr>
          <w:tab/>
        </w:r>
        <w:r>
          <w:rPr>
            <w:noProof/>
            <w:webHidden/>
          </w:rPr>
          <w:fldChar w:fldCharType="begin"/>
        </w:r>
        <w:r w:rsidR="00F83B99">
          <w:rPr>
            <w:noProof/>
            <w:webHidden/>
          </w:rPr>
          <w:instrText xml:space="preserve"> PAGEREF _Toc445912885 \h </w:instrText>
        </w:r>
        <w:r>
          <w:rPr>
            <w:noProof/>
            <w:webHidden/>
          </w:rPr>
        </w:r>
        <w:r>
          <w:rPr>
            <w:noProof/>
            <w:webHidden/>
          </w:rPr>
          <w:fldChar w:fldCharType="separate"/>
        </w:r>
        <w:r w:rsidR="00F83B99">
          <w:rPr>
            <w:noProof/>
            <w:webHidden/>
          </w:rPr>
          <w:t>37</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86" w:history="1">
        <w:r w:rsidR="00F83B99" w:rsidRPr="00A30C0A">
          <w:rPr>
            <w:rStyle w:val="Lienhypertexte"/>
            <w:noProof/>
          </w:rPr>
          <w:t>ARTICLE 44 - TOLÉRANCE</w:t>
        </w:r>
        <w:r w:rsidR="00F83B99">
          <w:rPr>
            <w:noProof/>
            <w:webHidden/>
          </w:rPr>
          <w:tab/>
        </w:r>
        <w:r>
          <w:rPr>
            <w:noProof/>
            <w:webHidden/>
          </w:rPr>
          <w:fldChar w:fldCharType="begin"/>
        </w:r>
        <w:r w:rsidR="00F83B99">
          <w:rPr>
            <w:noProof/>
            <w:webHidden/>
          </w:rPr>
          <w:instrText xml:space="preserve"> PAGEREF _Toc445912886 \h </w:instrText>
        </w:r>
        <w:r>
          <w:rPr>
            <w:noProof/>
            <w:webHidden/>
          </w:rPr>
        </w:r>
        <w:r>
          <w:rPr>
            <w:noProof/>
            <w:webHidden/>
          </w:rPr>
          <w:fldChar w:fldCharType="separate"/>
        </w:r>
        <w:r w:rsidR="00F83B99">
          <w:rPr>
            <w:noProof/>
            <w:webHidden/>
          </w:rPr>
          <w:t>37</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87" w:history="1">
        <w:r w:rsidR="00F83B99" w:rsidRPr="00A30C0A">
          <w:rPr>
            <w:rStyle w:val="Lienhypertexte"/>
            <w:noProof/>
          </w:rPr>
          <w:t>ARTICLE 45 - DIFFICULTÉS D’INTERPRÉTATION</w:t>
        </w:r>
        <w:r w:rsidR="00F83B99">
          <w:rPr>
            <w:noProof/>
            <w:webHidden/>
          </w:rPr>
          <w:tab/>
        </w:r>
        <w:r>
          <w:rPr>
            <w:noProof/>
            <w:webHidden/>
          </w:rPr>
          <w:fldChar w:fldCharType="begin"/>
        </w:r>
        <w:r w:rsidR="00F83B99">
          <w:rPr>
            <w:noProof/>
            <w:webHidden/>
          </w:rPr>
          <w:instrText xml:space="preserve"> PAGEREF _Toc445912887 \h </w:instrText>
        </w:r>
        <w:r>
          <w:rPr>
            <w:noProof/>
            <w:webHidden/>
          </w:rPr>
        </w:r>
        <w:r>
          <w:rPr>
            <w:noProof/>
            <w:webHidden/>
          </w:rPr>
          <w:fldChar w:fldCharType="separate"/>
        </w:r>
        <w:r w:rsidR="00F83B99">
          <w:rPr>
            <w:noProof/>
            <w:webHidden/>
          </w:rPr>
          <w:t>37</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88" w:history="1">
        <w:r w:rsidR="00F83B99" w:rsidRPr="00A30C0A">
          <w:rPr>
            <w:rStyle w:val="Lienhypertexte"/>
            <w:noProof/>
          </w:rPr>
          <w:t>ARTICLE 46 - CONVENTION DE PREUVE</w:t>
        </w:r>
        <w:r w:rsidR="00F83B99">
          <w:rPr>
            <w:noProof/>
            <w:webHidden/>
          </w:rPr>
          <w:tab/>
        </w:r>
        <w:r>
          <w:rPr>
            <w:noProof/>
            <w:webHidden/>
          </w:rPr>
          <w:fldChar w:fldCharType="begin"/>
        </w:r>
        <w:r w:rsidR="00F83B99">
          <w:rPr>
            <w:noProof/>
            <w:webHidden/>
          </w:rPr>
          <w:instrText xml:space="preserve"> PAGEREF _Toc445912888 \h </w:instrText>
        </w:r>
        <w:r>
          <w:rPr>
            <w:noProof/>
            <w:webHidden/>
          </w:rPr>
        </w:r>
        <w:r>
          <w:rPr>
            <w:noProof/>
            <w:webHidden/>
          </w:rPr>
          <w:fldChar w:fldCharType="separate"/>
        </w:r>
        <w:r w:rsidR="00F83B99">
          <w:rPr>
            <w:noProof/>
            <w:webHidden/>
          </w:rPr>
          <w:t>37</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89" w:history="1">
        <w:r w:rsidR="00F83B99" w:rsidRPr="00A30C0A">
          <w:rPr>
            <w:rStyle w:val="Lienhypertexte"/>
            <w:noProof/>
          </w:rPr>
          <w:t>ARTICLE 47 - SURVIVANCE</w:t>
        </w:r>
        <w:r w:rsidR="00F83B99">
          <w:rPr>
            <w:noProof/>
            <w:webHidden/>
          </w:rPr>
          <w:tab/>
        </w:r>
        <w:r>
          <w:rPr>
            <w:noProof/>
            <w:webHidden/>
          </w:rPr>
          <w:fldChar w:fldCharType="begin"/>
        </w:r>
        <w:r w:rsidR="00F83B99">
          <w:rPr>
            <w:noProof/>
            <w:webHidden/>
          </w:rPr>
          <w:instrText xml:space="preserve"> PAGEREF _Toc445912889 \h </w:instrText>
        </w:r>
        <w:r>
          <w:rPr>
            <w:noProof/>
            <w:webHidden/>
          </w:rPr>
        </w:r>
        <w:r>
          <w:rPr>
            <w:noProof/>
            <w:webHidden/>
          </w:rPr>
          <w:fldChar w:fldCharType="separate"/>
        </w:r>
        <w:r w:rsidR="00F83B99">
          <w:rPr>
            <w:noProof/>
            <w:webHidden/>
          </w:rPr>
          <w:t>37</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90" w:history="1">
        <w:r w:rsidR="00F83B99" w:rsidRPr="00A30C0A">
          <w:rPr>
            <w:rStyle w:val="Lienhypertexte"/>
            <w:noProof/>
          </w:rPr>
          <w:t>ARTICLE 48 - DROIT APPLICABLE - LANGUE</w:t>
        </w:r>
        <w:r w:rsidR="00F83B99">
          <w:rPr>
            <w:noProof/>
            <w:webHidden/>
          </w:rPr>
          <w:tab/>
        </w:r>
        <w:r>
          <w:rPr>
            <w:noProof/>
            <w:webHidden/>
          </w:rPr>
          <w:fldChar w:fldCharType="begin"/>
        </w:r>
        <w:r w:rsidR="00F83B99">
          <w:rPr>
            <w:noProof/>
            <w:webHidden/>
          </w:rPr>
          <w:instrText xml:space="preserve"> PAGEREF _Toc445912890 \h </w:instrText>
        </w:r>
        <w:r>
          <w:rPr>
            <w:noProof/>
            <w:webHidden/>
          </w:rPr>
        </w:r>
        <w:r>
          <w:rPr>
            <w:noProof/>
            <w:webHidden/>
          </w:rPr>
          <w:fldChar w:fldCharType="separate"/>
        </w:r>
        <w:r w:rsidR="00F83B99">
          <w:rPr>
            <w:noProof/>
            <w:webHidden/>
          </w:rPr>
          <w:t>38</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91" w:history="1">
        <w:r w:rsidR="00F83B99" w:rsidRPr="00A30C0A">
          <w:rPr>
            <w:rStyle w:val="Lienhypertexte"/>
            <w:noProof/>
          </w:rPr>
          <w:t>ARTICLE 49 - CONCILIATION</w:t>
        </w:r>
        <w:r w:rsidR="00F83B99">
          <w:rPr>
            <w:noProof/>
            <w:webHidden/>
          </w:rPr>
          <w:tab/>
        </w:r>
        <w:r>
          <w:rPr>
            <w:noProof/>
            <w:webHidden/>
          </w:rPr>
          <w:fldChar w:fldCharType="begin"/>
        </w:r>
        <w:r w:rsidR="00F83B99">
          <w:rPr>
            <w:noProof/>
            <w:webHidden/>
          </w:rPr>
          <w:instrText xml:space="preserve"> PAGEREF _Toc445912891 \h </w:instrText>
        </w:r>
        <w:r>
          <w:rPr>
            <w:noProof/>
            <w:webHidden/>
          </w:rPr>
        </w:r>
        <w:r>
          <w:rPr>
            <w:noProof/>
            <w:webHidden/>
          </w:rPr>
          <w:fldChar w:fldCharType="separate"/>
        </w:r>
        <w:r w:rsidR="00F83B99">
          <w:rPr>
            <w:noProof/>
            <w:webHidden/>
          </w:rPr>
          <w:t>38</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92" w:history="1">
        <w:r w:rsidR="00F83B99" w:rsidRPr="00A30C0A">
          <w:rPr>
            <w:rStyle w:val="Lienhypertexte"/>
            <w:noProof/>
          </w:rPr>
          <w:t>ARTICLE 50 - LITIGES</w:t>
        </w:r>
        <w:r w:rsidR="00F83B99">
          <w:rPr>
            <w:noProof/>
            <w:webHidden/>
          </w:rPr>
          <w:tab/>
        </w:r>
        <w:r>
          <w:rPr>
            <w:noProof/>
            <w:webHidden/>
          </w:rPr>
          <w:fldChar w:fldCharType="begin"/>
        </w:r>
        <w:r w:rsidR="00F83B99">
          <w:rPr>
            <w:noProof/>
            <w:webHidden/>
          </w:rPr>
          <w:instrText xml:space="preserve"> PAGEREF _Toc445912892 \h </w:instrText>
        </w:r>
        <w:r>
          <w:rPr>
            <w:noProof/>
            <w:webHidden/>
          </w:rPr>
        </w:r>
        <w:r>
          <w:rPr>
            <w:noProof/>
            <w:webHidden/>
          </w:rPr>
          <w:fldChar w:fldCharType="separate"/>
        </w:r>
        <w:r w:rsidR="00F83B99">
          <w:rPr>
            <w:noProof/>
            <w:webHidden/>
          </w:rPr>
          <w:t>38</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93" w:history="1">
        <w:r w:rsidR="00F83B99" w:rsidRPr="00A30C0A">
          <w:rPr>
            <w:rStyle w:val="Lienhypertexte"/>
            <w:noProof/>
          </w:rPr>
          <w:t>ARTICLE 51 - DÉROGATIONS AU CCAG-PI</w:t>
        </w:r>
        <w:r w:rsidR="00F83B99">
          <w:rPr>
            <w:noProof/>
            <w:webHidden/>
          </w:rPr>
          <w:tab/>
        </w:r>
        <w:r>
          <w:rPr>
            <w:noProof/>
            <w:webHidden/>
          </w:rPr>
          <w:fldChar w:fldCharType="begin"/>
        </w:r>
        <w:r w:rsidR="00F83B99">
          <w:rPr>
            <w:noProof/>
            <w:webHidden/>
          </w:rPr>
          <w:instrText xml:space="preserve"> PAGEREF _Toc445912893 \h </w:instrText>
        </w:r>
        <w:r>
          <w:rPr>
            <w:noProof/>
            <w:webHidden/>
          </w:rPr>
        </w:r>
        <w:r>
          <w:rPr>
            <w:noProof/>
            <w:webHidden/>
          </w:rPr>
          <w:fldChar w:fldCharType="separate"/>
        </w:r>
        <w:r w:rsidR="00F83B99">
          <w:rPr>
            <w:noProof/>
            <w:webHidden/>
          </w:rPr>
          <w:t>38</w:t>
        </w:r>
        <w:r>
          <w:rPr>
            <w:noProof/>
            <w:webHidden/>
          </w:rPr>
          <w:fldChar w:fldCharType="end"/>
        </w:r>
      </w:hyperlink>
    </w:p>
    <w:p w:rsidR="00F83B99" w:rsidRDefault="00F0358F">
      <w:pPr>
        <w:pStyle w:val="TM1"/>
        <w:tabs>
          <w:tab w:val="right" w:leader="dot" w:pos="9062"/>
        </w:tabs>
        <w:rPr>
          <w:rFonts w:asciiTheme="minorHAnsi" w:eastAsiaTheme="minorEastAsia" w:hAnsiTheme="minorHAnsi" w:cstheme="minorBidi"/>
          <w:b w:val="0"/>
          <w:noProof/>
          <w:sz w:val="22"/>
          <w:szCs w:val="22"/>
        </w:rPr>
      </w:pPr>
      <w:hyperlink w:anchor="_Toc445912894" w:history="1">
        <w:r w:rsidR="00F83B99" w:rsidRPr="00A30C0A">
          <w:rPr>
            <w:rStyle w:val="Lienhypertexte"/>
            <w:noProof/>
          </w:rPr>
          <w:t>ENGAGEMENT DES PARTIES</w:t>
        </w:r>
        <w:r w:rsidR="00F83B99">
          <w:rPr>
            <w:noProof/>
            <w:webHidden/>
          </w:rPr>
          <w:tab/>
        </w:r>
        <w:r>
          <w:rPr>
            <w:noProof/>
            <w:webHidden/>
          </w:rPr>
          <w:fldChar w:fldCharType="begin"/>
        </w:r>
        <w:r w:rsidR="00F83B99">
          <w:rPr>
            <w:noProof/>
            <w:webHidden/>
          </w:rPr>
          <w:instrText xml:space="preserve"> PAGEREF _Toc445912894 \h </w:instrText>
        </w:r>
        <w:r>
          <w:rPr>
            <w:noProof/>
            <w:webHidden/>
          </w:rPr>
        </w:r>
        <w:r>
          <w:rPr>
            <w:noProof/>
            <w:webHidden/>
          </w:rPr>
          <w:fldChar w:fldCharType="separate"/>
        </w:r>
        <w:r w:rsidR="00F83B99">
          <w:rPr>
            <w:noProof/>
            <w:webHidden/>
          </w:rPr>
          <w:t>39</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95" w:history="1">
        <w:r w:rsidR="00F83B99" w:rsidRPr="00A30C0A">
          <w:rPr>
            <w:rStyle w:val="Lienhypertexte"/>
            <w:noProof/>
          </w:rPr>
          <w:t>ARTICLE 52 - ENGAGEMENT DU TITULAIRE</w:t>
        </w:r>
        <w:r w:rsidR="00F83B99">
          <w:rPr>
            <w:noProof/>
            <w:webHidden/>
          </w:rPr>
          <w:tab/>
        </w:r>
        <w:r>
          <w:rPr>
            <w:noProof/>
            <w:webHidden/>
          </w:rPr>
          <w:fldChar w:fldCharType="begin"/>
        </w:r>
        <w:r w:rsidR="00F83B99">
          <w:rPr>
            <w:noProof/>
            <w:webHidden/>
          </w:rPr>
          <w:instrText xml:space="preserve"> PAGEREF _Toc445912895 \h </w:instrText>
        </w:r>
        <w:r>
          <w:rPr>
            <w:noProof/>
            <w:webHidden/>
          </w:rPr>
        </w:r>
        <w:r>
          <w:rPr>
            <w:noProof/>
            <w:webHidden/>
          </w:rPr>
          <w:fldChar w:fldCharType="separate"/>
        </w:r>
        <w:r w:rsidR="00F83B99">
          <w:rPr>
            <w:noProof/>
            <w:webHidden/>
          </w:rPr>
          <w:t>39</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96" w:history="1">
        <w:r w:rsidR="00F83B99" w:rsidRPr="00A30C0A">
          <w:rPr>
            <w:rStyle w:val="Lienhypertexte"/>
            <w:noProof/>
          </w:rPr>
          <w:t>ARTICLE 53 - SIGNATURE DU TITULAIRE</w:t>
        </w:r>
        <w:r w:rsidR="00F83B99">
          <w:rPr>
            <w:noProof/>
            <w:webHidden/>
          </w:rPr>
          <w:tab/>
        </w:r>
        <w:r>
          <w:rPr>
            <w:noProof/>
            <w:webHidden/>
          </w:rPr>
          <w:fldChar w:fldCharType="begin"/>
        </w:r>
        <w:r w:rsidR="00F83B99">
          <w:rPr>
            <w:noProof/>
            <w:webHidden/>
          </w:rPr>
          <w:instrText xml:space="preserve"> PAGEREF _Toc445912896 \h </w:instrText>
        </w:r>
        <w:r>
          <w:rPr>
            <w:noProof/>
            <w:webHidden/>
          </w:rPr>
        </w:r>
        <w:r>
          <w:rPr>
            <w:noProof/>
            <w:webHidden/>
          </w:rPr>
          <w:fldChar w:fldCharType="separate"/>
        </w:r>
        <w:r w:rsidR="00F83B99">
          <w:rPr>
            <w:noProof/>
            <w:webHidden/>
          </w:rPr>
          <w:t>40</w:t>
        </w:r>
        <w:r>
          <w:rPr>
            <w:noProof/>
            <w:webHidden/>
          </w:rPr>
          <w:fldChar w:fldCharType="end"/>
        </w:r>
      </w:hyperlink>
    </w:p>
    <w:p w:rsidR="00F83B99" w:rsidRDefault="00F0358F">
      <w:pPr>
        <w:pStyle w:val="TM2"/>
        <w:tabs>
          <w:tab w:val="right" w:leader="dot" w:pos="9062"/>
        </w:tabs>
        <w:rPr>
          <w:rFonts w:asciiTheme="minorHAnsi" w:eastAsiaTheme="minorEastAsia" w:hAnsiTheme="minorHAnsi" w:cstheme="minorBidi"/>
          <w:noProof/>
          <w:sz w:val="22"/>
          <w:szCs w:val="22"/>
        </w:rPr>
      </w:pPr>
      <w:hyperlink w:anchor="_Toc445912897" w:history="1">
        <w:r w:rsidR="00F83B99" w:rsidRPr="00A30C0A">
          <w:rPr>
            <w:rStyle w:val="Lienhypertexte"/>
            <w:noProof/>
          </w:rPr>
          <w:t>ARTICLE 54 - SIGNATURE DU POUVOIR ADJUDICATEUR</w:t>
        </w:r>
        <w:r w:rsidR="00F83B99">
          <w:rPr>
            <w:noProof/>
            <w:webHidden/>
          </w:rPr>
          <w:tab/>
        </w:r>
        <w:r>
          <w:rPr>
            <w:noProof/>
            <w:webHidden/>
          </w:rPr>
          <w:fldChar w:fldCharType="begin"/>
        </w:r>
        <w:r w:rsidR="00F83B99">
          <w:rPr>
            <w:noProof/>
            <w:webHidden/>
          </w:rPr>
          <w:instrText xml:space="preserve"> PAGEREF _Toc445912897 \h </w:instrText>
        </w:r>
        <w:r>
          <w:rPr>
            <w:noProof/>
            <w:webHidden/>
          </w:rPr>
        </w:r>
        <w:r>
          <w:rPr>
            <w:noProof/>
            <w:webHidden/>
          </w:rPr>
          <w:fldChar w:fldCharType="separate"/>
        </w:r>
        <w:r w:rsidR="00F83B99">
          <w:rPr>
            <w:noProof/>
            <w:webHidden/>
          </w:rPr>
          <w:t>41</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98" w:history="1">
        <w:r w:rsidR="00F83B99" w:rsidRPr="00A30C0A">
          <w:rPr>
            <w:rStyle w:val="Lienhypertexte"/>
            <w:noProof/>
          </w:rPr>
          <w:t>54.1. Acceptation de l’offre</w:t>
        </w:r>
        <w:r w:rsidR="00F83B99">
          <w:rPr>
            <w:noProof/>
            <w:webHidden/>
          </w:rPr>
          <w:tab/>
        </w:r>
        <w:r>
          <w:rPr>
            <w:noProof/>
            <w:webHidden/>
          </w:rPr>
          <w:fldChar w:fldCharType="begin"/>
        </w:r>
        <w:r w:rsidR="00F83B99">
          <w:rPr>
            <w:noProof/>
            <w:webHidden/>
          </w:rPr>
          <w:instrText xml:space="preserve"> PAGEREF _Toc445912898 \h </w:instrText>
        </w:r>
        <w:r>
          <w:rPr>
            <w:noProof/>
            <w:webHidden/>
          </w:rPr>
        </w:r>
        <w:r>
          <w:rPr>
            <w:noProof/>
            <w:webHidden/>
          </w:rPr>
          <w:fldChar w:fldCharType="separate"/>
        </w:r>
        <w:r w:rsidR="00F83B99">
          <w:rPr>
            <w:noProof/>
            <w:webHidden/>
          </w:rPr>
          <w:t>41</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899" w:history="1">
        <w:r w:rsidR="00F83B99" w:rsidRPr="00A30C0A">
          <w:rPr>
            <w:rStyle w:val="Lienhypertexte"/>
            <w:noProof/>
          </w:rPr>
          <w:t>54.2. Mise au point du marché</w:t>
        </w:r>
        <w:r w:rsidR="00F83B99">
          <w:rPr>
            <w:noProof/>
            <w:webHidden/>
          </w:rPr>
          <w:tab/>
        </w:r>
        <w:r>
          <w:rPr>
            <w:noProof/>
            <w:webHidden/>
          </w:rPr>
          <w:fldChar w:fldCharType="begin"/>
        </w:r>
        <w:r w:rsidR="00F83B99">
          <w:rPr>
            <w:noProof/>
            <w:webHidden/>
          </w:rPr>
          <w:instrText xml:space="preserve"> PAGEREF _Toc445912899 \h </w:instrText>
        </w:r>
        <w:r>
          <w:rPr>
            <w:noProof/>
            <w:webHidden/>
          </w:rPr>
        </w:r>
        <w:r>
          <w:rPr>
            <w:noProof/>
            <w:webHidden/>
          </w:rPr>
          <w:fldChar w:fldCharType="separate"/>
        </w:r>
        <w:r w:rsidR="00F83B99">
          <w:rPr>
            <w:noProof/>
            <w:webHidden/>
          </w:rPr>
          <w:t>41</w:t>
        </w:r>
        <w:r>
          <w:rPr>
            <w:noProof/>
            <w:webHidden/>
          </w:rPr>
          <w:fldChar w:fldCharType="end"/>
        </w:r>
      </w:hyperlink>
    </w:p>
    <w:p w:rsidR="00F83B99" w:rsidRDefault="00F0358F">
      <w:pPr>
        <w:pStyle w:val="TM3"/>
        <w:tabs>
          <w:tab w:val="right" w:leader="dot" w:pos="9062"/>
        </w:tabs>
        <w:rPr>
          <w:rFonts w:asciiTheme="minorHAnsi" w:eastAsiaTheme="minorEastAsia" w:hAnsiTheme="minorHAnsi" w:cstheme="minorBidi"/>
          <w:i w:val="0"/>
          <w:noProof/>
          <w:sz w:val="22"/>
          <w:szCs w:val="22"/>
        </w:rPr>
      </w:pPr>
      <w:hyperlink w:anchor="_Toc445912900" w:history="1">
        <w:r w:rsidR="00F83B99" w:rsidRPr="00A30C0A">
          <w:rPr>
            <w:rStyle w:val="Lienhypertexte"/>
            <w:noProof/>
          </w:rPr>
          <w:t>54.3. Sous-traitants du marché</w:t>
        </w:r>
        <w:r w:rsidR="00F83B99">
          <w:rPr>
            <w:noProof/>
            <w:webHidden/>
          </w:rPr>
          <w:tab/>
        </w:r>
        <w:r>
          <w:rPr>
            <w:noProof/>
            <w:webHidden/>
          </w:rPr>
          <w:fldChar w:fldCharType="begin"/>
        </w:r>
        <w:r w:rsidR="00F83B99">
          <w:rPr>
            <w:noProof/>
            <w:webHidden/>
          </w:rPr>
          <w:instrText xml:space="preserve"> PAGEREF _Toc445912900 \h </w:instrText>
        </w:r>
        <w:r>
          <w:rPr>
            <w:noProof/>
            <w:webHidden/>
          </w:rPr>
        </w:r>
        <w:r>
          <w:rPr>
            <w:noProof/>
            <w:webHidden/>
          </w:rPr>
          <w:fldChar w:fldCharType="separate"/>
        </w:r>
        <w:r w:rsidR="00F83B99">
          <w:rPr>
            <w:noProof/>
            <w:webHidden/>
          </w:rPr>
          <w:t>41</w:t>
        </w:r>
        <w:r>
          <w:rPr>
            <w:noProof/>
            <w:webHidden/>
          </w:rPr>
          <w:fldChar w:fldCharType="end"/>
        </w:r>
      </w:hyperlink>
    </w:p>
    <w:p w:rsidR="00397900" w:rsidRPr="00397900" w:rsidRDefault="00F0358F" w:rsidP="0005127A">
      <w:pPr>
        <w:pStyle w:val="Titre1"/>
        <w:rPr>
          <w:szCs w:val="28"/>
        </w:rPr>
      </w:pPr>
      <w:r w:rsidRPr="00D51830">
        <w:rPr>
          <w:rFonts w:cs="Arial"/>
        </w:rPr>
        <w:fldChar w:fldCharType="end"/>
      </w:r>
      <w:r w:rsidR="008C7B25">
        <w:br w:type="page"/>
      </w:r>
      <w:bookmarkStart w:id="0" w:name="_Toc445912795"/>
      <w:r w:rsidR="00397900">
        <w:lastRenderedPageBreak/>
        <w:t>PARTIES CONTRACTANTES</w:t>
      </w:r>
      <w:bookmarkEnd w:id="0"/>
    </w:p>
    <w:p w:rsidR="003F59AE" w:rsidRDefault="00F0358F">
      <w:pPr>
        <w:spacing w:line="240" w:lineRule="exact"/>
        <w:rPr>
          <w:rFonts w:cs="Arial"/>
          <w:b/>
        </w:rPr>
      </w:pPr>
      <w:r w:rsidRPr="00F0358F">
        <w:rPr>
          <w:noProof/>
        </w:rPr>
        <w:pict>
          <v:line id="Line 4" o:spid="_x0000_s1026" style="position:absolute;left:0;text-align:left;z-index:251655680;visibility:visible" from="0,18.6pt" to="450pt,1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UfSRE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"/>
        </w:pict>
      </w:r>
    </w:p>
    <w:p w:rsidR="003F59AE" w:rsidRDefault="003F59AE">
      <w:pPr>
        <w:spacing w:line="240" w:lineRule="exact"/>
        <w:rPr>
          <w:rFonts w:cs="Arial"/>
          <w:b/>
        </w:rPr>
      </w:pPr>
    </w:p>
    <w:p w:rsidR="008C7B25" w:rsidRPr="003441BF" w:rsidRDefault="008C7B25" w:rsidP="00AC37F6">
      <w:pPr>
        <w:pStyle w:val="Titre2"/>
      </w:pPr>
      <w:bookmarkStart w:id="1" w:name="_Toc445912796"/>
      <w:r w:rsidRPr="003441BF">
        <w:t>POUVOIR ADJUDICATEUR CONTRACTANT</w:t>
      </w:r>
      <w:bookmarkEnd w:id="1"/>
    </w:p>
    <w:p w:rsidR="003441BF" w:rsidRDefault="003441BF">
      <w:pPr>
        <w:spacing w:line="240" w:lineRule="exact"/>
        <w:rPr>
          <w:rFonts w:cs="Arial"/>
          <w:b/>
        </w:rPr>
      </w:pPr>
    </w:p>
    <w:p w:rsidR="009818BC" w:rsidRPr="009818BC" w:rsidRDefault="009818BC" w:rsidP="009818BC">
      <w:pPr>
        <w:rPr>
          <w:rFonts w:cs="Arial"/>
        </w:rPr>
      </w:pPr>
      <w:r w:rsidRPr="009818BC">
        <w:rPr>
          <w:rFonts w:cs="Arial"/>
        </w:rPr>
        <w:t>Haute Autorité de santé (HAS)</w:t>
      </w:r>
    </w:p>
    <w:p w:rsidR="009818BC" w:rsidRPr="009818BC" w:rsidRDefault="009818BC" w:rsidP="009818BC">
      <w:pPr>
        <w:rPr>
          <w:rFonts w:cs="Arial"/>
        </w:rPr>
      </w:pPr>
      <w:r w:rsidRPr="009818BC">
        <w:rPr>
          <w:rFonts w:cs="Arial"/>
        </w:rPr>
        <w:t>5, Avenue du Stade de France</w:t>
      </w:r>
    </w:p>
    <w:p w:rsidR="009818BC" w:rsidRPr="009818BC" w:rsidRDefault="009818BC" w:rsidP="009818BC">
      <w:pPr>
        <w:rPr>
          <w:rFonts w:cs="Arial"/>
        </w:rPr>
      </w:pPr>
      <w:r w:rsidRPr="009818BC">
        <w:rPr>
          <w:rFonts w:cs="Arial"/>
        </w:rPr>
        <w:t>93 218 Saint-Denis La Plaine Cedex</w:t>
      </w:r>
    </w:p>
    <w:p w:rsidR="009818BC" w:rsidRPr="009818BC" w:rsidRDefault="009818BC" w:rsidP="009818BC">
      <w:pPr>
        <w:rPr>
          <w:rFonts w:cs="Arial"/>
        </w:rPr>
      </w:pPr>
    </w:p>
    <w:p w:rsidR="009818BC" w:rsidRPr="009818BC" w:rsidRDefault="009818BC" w:rsidP="009818BC">
      <w:pPr>
        <w:rPr>
          <w:rFonts w:cs="Arial"/>
        </w:rPr>
      </w:pPr>
      <w:r w:rsidRPr="009818BC">
        <w:rPr>
          <w:rFonts w:cs="Arial"/>
        </w:rPr>
        <w:t xml:space="preserve">N° SIRET : 110 000 445 00012 </w:t>
      </w:r>
      <w:r w:rsidR="003936E5">
        <w:rPr>
          <w:rFonts w:cs="Arial"/>
        </w:rPr>
        <w:t xml:space="preserve"> </w:t>
      </w:r>
      <w:r w:rsidRPr="009818BC">
        <w:rPr>
          <w:rFonts w:cs="Arial"/>
        </w:rPr>
        <w:t>Code APE : 8411 Z</w:t>
      </w:r>
    </w:p>
    <w:p w:rsidR="009818BC" w:rsidRPr="009818BC" w:rsidRDefault="009818BC" w:rsidP="009818BC">
      <w:pPr>
        <w:rPr>
          <w:rFonts w:cs="Arial"/>
        </w:rPr>
      </w:pPr>
      <w:r w:rsidRPr="009818BC">
        <w:rPr>
          <w:rFonts w:cs="Arial"/>
        </w:rPr>
        <w:t>Téléphone : 01.55.93.70.00</w:t>
      </w:r>
    </w:p>
    <w:p w:rsidR="009818BC" w:rsidRPr="009818BC" w:rsidRDefault="009818BC" w:rsidP="009818BC">
      <w:pPr>
        <w:keepNext/>
        <w:numPr>
          <w:ilvl w:val="1"/>
          <w:numId w:val="4"/>
        </w:numPr>
        <w:spacing w:before="360" w:after="240"/>
        <w:ind w:left="0"/>
        <w:outlineLvl w:val="1"/>
        <w:rPr>
          <w:rFonts w:cs="Arial"/>
          <w:b/>
          <w:bCs/>
          <w:iCs/>
          <w:szCs w:val="28"/>
          <w:u w:val="single"/>
        </w:rPr>
      </w:pPr>
      <w:bookmarkStart w:id="2" w:name="_Toc434843326"/>
      <w:bookmarkStart w:id="3" w:name="_Toc445912797"/>
      <w:r w:rsidRPr="009818BC">
        <w:rPr>
          <w:rFonts w:cs="Arial"/>
          <w:b/>
          <w:bCs/>
          <w:iCs/>
          <w:szCs w:val="28"/>
          <w:u w:val="single"/>
        </w:rPr>
        <w:t>NOM PRÉNOM ET QUALITÉ DU SIGNATAIRE DU MARCHÉ</w:t>
      </w:r>
      <w:bookmarkEnd w:id="2"/>
      <w:bookmarkEnd w:id="3"/>
    </w:p>
    <w:p w:rsidR="009818BC" w:rsidRPr="009818BC" w:rsidRDefault="00FA7C25" w:rsidP="009818BC">
      <w:pPr>
        <w:rPr>
          <w:rFonts w:cs="Arial"/>
        </w:rPr>
      </w:pPr>
      <w:r>
        <w:rPr>
          <w:rFonts w:cs="Arial"/>
        </w:rPr>
        <w:t xml:space="preserve">Madame Agnès </w:t>
      </w:r>
      <w:proofErr w:type="spellStart"/>
      <w:r w:rsidR="00910788">
        <w:rPr>
          <w:rFonts w:cs="Arial"/>
        </w:rPr>
        <w:t>Buzyn</w:t>
      </w:r>
      <w:proofErr w:type="spellEnd"/>
      <w:r>
        <w:rPr>
          <w:rFonts w:cs="Arial"/>
        </w:rPr>
        <w:t xml:space="preserve"> nommée par décret du Président de la République en date du 3 mars 2016, </w:t>
      </w:r>
      <w:r w:rsidR="00B0038B">
        <w:rPr>
          <w:rFonts w:cs="Arial"/>
        </w:rPr>
        <w:t>P</w:t>
      </w:r>
      <w:r>
        <w:rPr>
          <w:rFonts w:cs="Arial"/>
        </w:rPr>
        <w:t xml:space="preserve">résidente du </w:t>
      </w:r>
      <w:r w:rsidR="00B0038B">
        <w:rPr>
          <w:rFonts w:cs="Arial"/>
        </w:rPr>
        <w:t>C</w:t>
      </w:r>
      <w:r>
        <w:rPr>
          <w:rFonts w:cs="Arial"/>
        </w:rPr>
        <w:t>ollège de la Haute Autorité de santé.</w:t>
      </w:r>
    </w:p>
    <w:p w:rsidR="009818BC" w:rsidRPr="009818BC" w:rsidRDefault="009818BC" w:rsidP="009818BC">
      <w:pPr>
        <w:spacing w:line="240" w:lineRule="exact"/>
        <w:rPr>
          <w:rFonts w:cs="Arial"/>
        </w:rPr>
      </w:pPr>
    </w:p>
    <w:p w:rsidR="009818BC" w:rsidRPr="009818BC" w:rsidRDefault="009818BC" w:rsidP="009818BC">
      <w:pPr>
        <w:keepNext/>
        <w:numPr>
          <w:ilvl w:val="1"/>
          <w:numId w:val="4"/>
        </w:numPr>
        <w:spacing w:before="360" w:after="240"/>
        <w:ind w:left="0"/>
        <w:outlineLvl w:val="1"/>
        <w:rPr>
          <w:rFonts w:cs="Arial"/>
          <w:b/>
          <w:bCs/>
          <w:iCs/>
          <w:szCs w:val="28"/>
          <w:u w:val="single"/>
        </w:rPr>
      </w:pPr>
      <w:bookmarkStart w:id="4" w:name="_Toc434843327"/>
      <w:bookmarkStart w:id="5" w:name="_Toc445912798"/>
      <w:r w:rsidRPr="009818BC">
        <w:rPr>
          <w:rFonts w:cs="Arial"/>
          <w:b/>
          <w:bCs/>
          <w:iCs/>
          <w:szCs w:val="28"/>
          <w:u w:val="single"/>
        </w:rPr>
        <w:t>PERSONNE HABILITÉE À DONNER LES RENSEIGNEMENTS PRÉVUS À L’ARTICLE 109 DU CODE DES MARCHÉS PUBLICS</w:t>
      </w:r>
      <w:bookmarkEnd w:id="4"/>
      <w:bookmarkEnd w:id="5"/>
    </w:p>
    <w:p w:rsidR="00FA7C25" w:rsidRPr="002030CE" w:rsidRDefault="00FA7C25" w:rsidP="003936E5">
      <w:pPr>
        <w:rPr>
          <w:rFonts w:cs="Arial"/>
        </w:rPr>
      </w:pPr>
      <w:r w:rsidRPr="00FA7C25">
        <w:rPr>
          <w:rFonts w:cs="Arial"/>
        </w:rPr>
        <w:t xml:space="preserve">Madame Agnès </w:t>
      </w:r>
      <w:proofErr w:type="spellStart"/>
      <w:r w:rsidR="00910788" w:rsidRPr="00FA7C25">
        <w:rPr>
          <w:rFonts w:cs="Arial"/>
        </w:rPr>
        <w:t>Buz</w:t>
      </w:r>
      <w:r w:rsidR="00910788">
        <w:rPr>
          <w:rFonts w:cs="Arial"/>
        </w:rPr>
        <w:t>y</w:t>
      </w:r>
      <w:r w:rsidR="00910788" w:rsidRPr="00FA7C25">
        <w:rPr>
          <w:rFonts w:cs="Arial"/>
        </w:rPr>
        <w:t>n</w:t>
      </w:r>
      <w:proofErr w:type="spellEnd"/>
      <w:r w:rsidR="00910788" w:rsidRPr="00FA7C25">
        <w:rPr>
          <w:rFonts w:cs="Arial"/>
        </w:rPr>
        <w:t xml:space="preserve"> </w:t>
      </w:r>
      <w:r w:rsidRPr="00FA7C25">
        <w:rPr>
          <w:rFonts w:cs="Arial"/>
        </w:rPr>
        <w:t>nommée</w:t>
      </w:r>
      <w:r w:rsidRPr="00722A01">
        <w:rPr>
          <w:rFonts w:cs="Arial"/>
        </w:rPr>
        <w:t xml:space="preserve"> par décret du Président de la République en date du 3 mars 2016, </w:t>
      </w:r>
      <w:r w:rsidR="00B0038B">
        <w:rPr>
          <w:rFonts w:cs="Arial"/>
        </w:rPr>
        <w:t>P</w:t>
      </w:r>
      <w:r w:rsidRPr="00722A01">
        <w:rPr>
          <w:rFonts w:cs="Arial"/>
        </w:rPr>
        <w:t xml:space="preserve">résidente du </w:t>
      </w:r>
      <w:r w:rsidR="00B0038B">
        <w:rPr>
          <w:rFonts w:cs="Arial"/>
        </w:rPr>
        <w:t>C</w:t>
      </w:r>
      <w:r w:rsidRPr="00722A01">
        <w:rPr>
          <w:rFonts w:cs="Arial"/>
        </w:rPr>
        <w:t>ollège de la Haute Autorité de santé</w:t>
      </w:r>
      <w:r w:rsidRPr="009B2633">
        <w:rPr>
          <w:rFonts w:cs="Arial"/>
        </w:rPr>
        <w:t>.</w:t>
      </w:r>
    </w:p>
    <w:p w:rsidR="009818BC" w:rsidRPr="003936E5" w:rsidRDefault="009818BC" w:rsidP="009818BC">
      <w:pPr>
        <w:rPr>
          <w:rFonts w:cs="Arial"/>
        </w:rPr>
      </w:pPr>
    </w:p>
    <w:p w:rsidR="009818BC" w:rsidRPr="009818BC" w:rsidRDefault="009818BC" w:rsidP="009818BC">
      <w:pPr>
        <w:keepNext/>
        <w:numPr>
          <w:ilvl w:val="1"/>
          <w:numId w:val="4"/>
        </w:numPr>
        <w:spacing w:before="360" w:after="240"/>
        <w:ind w:left="0"/>
        <w:outlineLvl w:val="1"/>
        <w:rPr>
          <w:rFonts w:cs="Arial"/>
          <w:b/>
          <w:bCs/>
          <w:iCs/>
          <w:szCs w:val="28"/>
          <w:u w:val="single"/>
        </w:rPr>
      </w:pPr>
      <w:bookmarkStart w:id="6" w:name="_Toc434843328"/>
      <w:bookmarkStart w:id="7" w:name="_Toc445912799"/>
      <w:r w:rsidRPr="009818BC">
        <w:rPr>
          <w:rFonts w:cs="Arial"/>
          <w:b/>
          <w:bCs/>
          <w:iCs/>
          <w:szCs w:val="28"/>
          <w:u w:val="single"/>
        </w:rPr>
        <w:t>COMPTABLE ASSIGNATAIRE CHARGÉ DES PAIEMENTS</w:t>
      </w:r>
      <w:bookmarkEnd w:id="6"/>
      <w:bookmarkEnd w:id="7"/>
    </w:p>
    <w:p w:rsidR="009818BC" w:rsidRPr="009818BC" w:rsidRDefault="009818BC" w:rsidP="009818BC">
      <w:pPr>
        <w:spacing w:line="240" w:lineRule="exact"/>
        <w:rPr>
          <w:rFonts w:cs="Arial"/>
        </w:rPr>
      </w:pPr>
      <w:r w:rsidRPr="009818BC">
        <w:rPr>
          <w:rFonts w:cs="Arial"/>
        </w:rPr>
        <w:t>L’Agent comptable de la Haute Autorité de santé.</w:t>
      </w:r>
    </w:p>
    <w:p w:rsidR="009818BC" w:rsidRPr="009818BC" w:rsidRDefault="009818BC" w:rsidP="009818BC">
      <w:pPr>
        <w:spacing w:line="240" w:lineRule="exact"/>
        <w:rPr>
          <w:rFonts w:cs="Arial"/>
        </w:rPr>
      </w:pPr>
    </w:p>
    <w:p w:rsidR="009818BC" w:rsidRPr="009818BC" w:rsidRDefault="009818BC" w:rsidP="009818BC">
      <w:pPr>
        <w:keepNext/>
        <w:numPr>
          <w:ilvl w:val="1"/>
          <w:numId w:val="4"/>
        </w:numPr>
        <w:spacing w:before="360" w:after="240"/>
        <w:ind w:left="0"/>
        <w:outlineLvl w:val="1"/>
        <w:rPr>
          <w:rFonts w:cs="Arial"/>
          <w:b/>
          <w:bCs/>
          <w:iCs/>
          <w:szCs w:val="28"/>
          <w:u w:val="single"/>
        </w:rPr>
      </w:pPr>
      <w:bookmarkStart w:id="8" w:name="_Toc360191622"/>
      <w:bookmarkStart w:id="9" w:name="_Toc434843329"/>
      <w:bookmarkStart w:id="10" w:name="_Toc445912800"/>
      <w:r w:rsidRPr="009818BC">
        <w:rPr>
          <w:rFonts w:cs="Arial"/>
          <w:b/>
          <w:bCs/>
          <w:iCs/>
          <w:szCs w:val="28"/>
          <w:u w:val="single"/>
        </w:rPr>
        <w:t>POINT DE CONTACT</w:t>
      </w:r>
      <w:bookmarkEnd w:id="8"/>
      <w:bookmarkEnd w:id="9"/>
      <w:bookmarkEnd w:id="10"/>
    </w:p>
    <w:p w:rsidR="009818BC" w:rsidRPr="009818BC" w:rsidRDefault="009818BC" w:rsidP="009818BC">
      <w:pPr>
        <w:spacing w:line="240" w:lineRule="exact"/>
        <w:rPr>
          <w:rFonts w:cs="Arial"/>
        </w:rPr>
      </w:pPr>
      <w:r w:rsidRPr="009818BC">
        <w:rPr>
          <w:rFonts w:cs="Arial"/>
        </w:rPr>
        <w:t>Pôle Achats et Marchés Publics</w:t>
      </w:r>
    </w:p>
    <w:p w:rsidR="00722A01" w:rsidRDefault="009818BC" w:rsidP="009818BC">
      <w:pPr>
        <w:spacing w:line="240" w:lineRule="exact"/>
        <w:rPr>
          <w:rFonts w:cs="Arial"/>
        </w:rPr>
      </w:pPr>
      <w:r w:rsidRPr="009818BC">
        <w:rPr>
          <w:rFonts w:cs="Arial"/>
        </w:rPr>
        <w:t>Téléphone : 01.55.93.37.96/70</w:t>
      </w:r>
      <w:r w:rsidR="00F72999">
        <w:rPr>
          <w:rFonts w:cs="Arial"/>
        </w:rPr>
        <w:t>.</w:t>
      </w:r>
      <w:r w:rsidRPr="009818BC">
        <w:rPr>
          <w:rFonts w:cs="Arial"/>
        </w:rPr>
        <w:t>34</w:t>
      </w:r>
    </w:p>
    <w:p w:rsidR="009818BC" w:rsidRPr="009818BC" w:rsidRDefault="009818BC" w:rsidP="009818BC">
      <w:pPr>
        <w:spacing w:line="240" w:lineRule="exact"/>
        <w:rPr>
          <w:rFonts w:cs="Arial"/>
        </w:rPr>
      </w:pPr>
      <w:r w:rsidRPr="009818BC">
        <w:rPr>
          <w:rFonts w:cs="Arial"/>
        </w:rPr>
        <w:t>Courrier électronique : marche.public@has-sante.fr</w:t>
      </w:r>
    </w:p>
    <w:p w:rsidR="009818BC" w:rsidRPr="009818BC" w:rsidRDefault="00F0358F" w:rsidP="009818BC">
      <w:pPr>
        <w:spacing w:line="240" w:lineRule="exact"/>
        <w:rPr>
          <w:rFonts w:cs="Arial"/>
        </w:rPr>
      </w:pPr>
      <w:hyperlink r:id="rId10" w:history="1"/>
      <w:r w:rsidR="009818BC" w:rsidRPr="009818BC">
        <w:rPr>
          <w:rFonts w:cs="Arial"/>
        </w:rPr>
        <w:t xml:space="preserve">Adresse du profil d’acheteur : </w:t>
      </w:r>
      <w:hyperlink r:id="rId11" w:history="1">
        <w:r w:rsidR="009818BC" w:rsidRPr="009818BC">
          <w:rPr>
            <w:rFonts w:cs="Arial"/>
          </w:rPr>
          <w:t>www.achatpublic.com</w:t>
        </w:r>
      </w:hyperlink>
      <w:r w:rsidR="009818BC" w:rsidRPr="009818BC">
        <w:rPr>
          <w:rFonts w:cs="Arial"/>
        </w:rPr>
        <w:t xml:space="preserve"> </w:t>
      </w:r>
      <w:hyperlink r:id="rId12" w:history="1"/>
      <w:r w:rsidR="009818BC" w:rsidRPr="009818BC">
        <w:rPr>
          <w:rFonts w:cs="Arial"/>
        </w:rPr>
        <w:t xml:space="preserve"> </w:t>
      </w:r>
    </w:p>
    <w:p w:rsidR="009818BC" w:rsidRPr="009818BC" w:rsidRDefault="009818BC" w:rsidP="009818BC">
      <w:pPr>
        <w:spacing w:line="240" w:lineRule="exact"/>
        <w:rPr>
          <w:rFonts w:cs="Arial"/>
        </w:rPr>
      </w:pPr>
    </w:p>
    <w:p w:rsidR="009818BC" w:rsidRPr="009818BC" w:rsidRDefault="009818BC" w:rsidP="009818BC">
      <w:pPr>
        <w:keepNext/>
        <w:numPr>
          <w:ilvl w:val="1"/>
          <w:numId w:val="4"/>
        </w:numPr>
        <w:spacing w:before="360" w:after="240"/>
        <w:ind w:left="0"/>
        <w:outlineLvl w:val="1"/>
        <w:rPr>
          <w:rFonts w:cs="Arial"/>
          <w:b/>
          <w:bCs/>
          <w:iCs/>
          <w:szCs w:val="28"/>
          <w:u w:val="single"/>
        </w:rPr>
      </w:pPr>
      <w:bookmarkStart w:id="11" w:name="_Toc434843330"/>
      <w:bookmarkStart w:id="12" w:name="_Toc445912801"/>
      <w:r w:rsidRPr="009818BC">
        <w:rPr>
          <w:rFonts w:cs="Arial"/>
          <w:b/>
          <w:bCs/>
          <w:iCs/>
          <w:szCs w:val="28"/>
          <w:u w:val="single"/>
        </w:rPr>
        <w:t>RÈGLEMENTATION APPLICABLE</w:t>
      </w:r>
      <w:bookmarkEnd w:id="11"/>
      <w:bookmarkEnd w:id="12"/>
    </w:p>
    <w:p w:rsidR="009818BC" w:rsidRPr="009818BC" w:rsidRDefault="009818BC" w:rsidP="009818BC">
      <w:pPr>
        <w:rPr>
          <w:rFonts w:cs="Arial"/>
        </w:rPr>
      </w:pPr>
      <w:r w:rsidRPr="009818BC">
        <w:rPr>
          <w:rFonts w:cs="Arial"/>
        </w:rPr>
        <w:t>La HAS applique le code des marchés publics.</w:t>
      </w:r>
    </w:p>
    <w:p w:rsidR="009818BC" w:rsidRPr="009818BC" w:rsidRDefault="009818BC" w:rsidP="009818BC">
      <w:pPr>
        <w:rPr>
          <w:rFonts w:cs="Arial"/>
        </w:rPr>
      </w:pPr>
    </w:p>
    <w:p w:rsidR="009818BC" w:rsidRPr="009818BC" w:rsidRDefault="009818BC" w:rsidP="009818BC">
      <w:pPr>
        <w:keepNext/>
        <w:numPr>
          <w:ilvl w:val="1"/>
          <w:numId w:val="4"/>
        </w:numPr>
        <w:spacing w:before="360" w:after="240"/>
        <w:ind w:left="0"/>
        <w:outlineLvl w:val="1"/>
        <w:rPr>
          <w:rFonts w:cs="Arial"/>
          <w:b/>
          <w:bCs/>
          <w:iCs/>
          <w:szCs w:val="28"/>
          <w:u w:val="single"/>
        </w:rPr>
      </w:pPr>
      <w:bookmarkStart w:id="13" w:name="_Toc434843331"/>
      <w:bookmarkStart w:id="14" w:name="_Toc445912802"/>
      <w:r w:rsidRPr="009818BC">
        <w:rPr>
          <w:rFonts w:cs="Arial"/>
          <w:b/>
          <w:bCs/>
          <w:iCs/>
          <w:szCs w:val="28"/>
          <w:u w:val="single"/>
        </w:rPr>
        <w:t>MISSIONS</w:t>
      </w:r>
      <w:bookmarkEnd w:id="13"/>
      <w:bookmarkEnd w:id="14"/>
    </w:p>
    <w:p w:rsidR="009818BC" w:rsidRPr="009818BC" w:rsidRDefault="009818BC" w:rsidP="009818BC">
      <w:pPr>
        <w:rPr>
          <w:rFonts w:cs="Arial"/>
        </w:rPr>
      </w:pPr>
      <w:r w:rsidRPr="009818BC">
        <w:rPr>
          <w:rFonts w:cs="Arial"/>
        </w:rPr>
        <w:t>La Haute Autorité de Santé (HAS) est une autorité publique indépendante à caractère scientifique créée par la loi n°2004-810 du 13 août 2004 relative à l’assurance maladie.</w:t>
      </w:r>
      <w:r w:rsidRPr="009818BC">
        <w:t xml:space="preserve"> Elle contribue à la régulation du système de santé par la qualité. Elle exerce ses missions dans les champs de l'évaluation des produits de santé, des pratiques professionnelles, de l’organisation des soins et de la santé publique.</w:t>
      </w:r>
    </w:p>
    <w:p w:rsidR="009818BC" w:rsidRPr="009818BC" w:rsidRDefault="009818BC" w:rsidP="009818BC">
      <w:pPr>
        <w:rPr>
          <w:rFonts w:cs="Arial"/>
        </w:rPr>
      </w:pPr>
    </w:p>
    <w:p w:rsidR="009818BC" w:rsidRPr="009818BC" w:rsidRDefault="009818BC" w:rsidP="009818BC">
      <w:pPr>
        <w:rPr>
          <w:rFonts w:cs="Arial"/>
          <w:szCs w:val="20"/>
        </w:rPr>
      </w:pPr>
      <w:r w:rsidRPr="009818BC">
        <w:rPr>
          <w:rFonts w:cs="Arial"/>
          <w:szCs w:val="20"/>
        </w:rPr>
        <w:t xml:space="preserve">Les candidats sont invités à consulter le site internet de la HAS pour de plus amples informations </w:t>
      </w:r>
      <w:hyperlink r:id="rId13" w:history="1">
        <w:r w:rsidR="003936E5" w:rsidRPr="000874F8">
          <w:rPr>
            <w:rStyle w:val="Lienhypertexte"/>
            <w:rFonts w:cs="Arial"/>
          </w:rPr>
          <w:t>www.has-sante.fr</w:t>
        </w:r>
      </w:hyperlink>
      <w:r w:rsidR="003936E5">
        <w:rPr>
          <w:rFonts w:cs="Arial"/>
        </w:rPr>
        <w:t>.</w:t>
      </w:r>
    </w:p>
    <w:p w:rsidR="009818BC" w:rsidRDefault="009818BC">
      <w:pPr>
        <w:spacing w:line="240" w:lineRule="exact"/>
        <w:rPr>
          <w:rFonts w:cs="Arial"/>
          <w:b/>
        </w:rPr>
      </w:pPr>
    </w:p>
    <w:p w:rsidR="008C7B25" w:rsidRDefault="00067F14" w:rsidP="00AC37F6">
      <w:pPr>
        <w:pStyle w:val="Titre2"/>
      </w:pPr>
      <w:bookmarkStart w:id="15" w:name="_Toc445912803"/>
      <w:r>
        <w:lastRenderedPageBreak/>
        <w:t>TITULAIRE</w:t>
      </w:r>
      <w:r w:rsidR="008C7B25">
        <w:t xml:space="preserve"> DU MARCHÉ</w:t>
      </w:r>
      <w:bookmarkEnd w:id="15"/>
    </w:p>
    <w:p w:rsidR="008C7B25" w:rsidRDefault="008C7B25">
      <w:pPr>
        <w:spacing w:line="240" w:lineRule="exac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2030CE" w:rsidRPr="00D61B6B" w:rsidTr="00D61B6B">
        <w:tc>
          <w:tcPr>
            <w:tcW w:w="9212" w:type="dxa"/>
            <w:shd w:val="clear" w:color="auto" w:fill="auto"/>
          </w:tcPr>
          <w:p w:rsidR="002030CE" w:rsidRPr="00D61B6B" w:rsidRDefault="002030CE" w:rsidP="00D61B6B">
            <w:pPr>
              <w:spacing w:line="240" w:lineRule="exact"/>
              <w:jc w:val="center"/>
              <w:rPr>
                <w:rFonts w:cs="Arial"/>
                <w:b/>
                <w:i/>
              </w:rPr>
            </w:pPr>
            <w:r w:rsidRPr="00D61B6B">
              <w:rPr>
                <w:rFonts w:cs="Arial"/>
                <w:b/>
                <w:i/>
              </w:rPr>
              <w:t>CAS D’UN OPÉRATEUR ÉCONOMIQUE RÉPONDANT SEUL</w:t>
            </w:r>
          </w:p>
        </w:tc>
      </w:tr>
    </w:tbl>
    <w:p w:rsidR="0088008B" w:rsidRDefault="0088008B" w:rsidP="0088008B">
      <w:pPr>
        <w:tabs>
          <w:tab w:val="right" w:leader="dot" w:pos="8505"/>
        </w:tabs>
        <w:spacing w:before="240"/>
        <w:ind w:left="360"/>
        <w:jc w:val="center"/>
        <w:rPr>
          <w:rFonts w:cs="Arial"/>
          <w:b/>
          <w:szCs w:val="20"/>
          <w:u w:val="single"/>
        </w:rPr>
      </w:pPr>
      <w:r w:rsidRPr="00EF15ED">
        <w:rPr>
          <w:rFonts w:cs="Arial"/>
          <w:b/>
          <w:szCs w:val="20"/>
          <w:u w:val="single"/>
        </w:rPr>
        <w:t>Identification de l’opérateur économique contractant</w:t>
      </w:r>
    </w:p>
    <w:p w:rsidR="0088008B" w:rsidRDefault="0088008B" w:rsidP="00C74DB0">
      <w:pPr>
        <w:spacing w:before="240"/>
        <w:jc w:val="left"/>
        <w:rPr>
          <w:rFonts w:cs="Arial"/>
          <w:szCs w:val="20"/>
        </w:rPr>
      </w:pPr>
      <w:r>
        <w:rPr>
          <w:rFonts w:cs="Arial"/>
          <w:szCs w:val="20"/>
        </w:rPr>
        <w:t>Raison sociale : ………………………………………………………………………………………………</w:t>
      </w:r>
    </w:p>
    <w:p w:rsidR="0088008B" w:rsidRDefault="0088008B" w:rsidP="00C74DB0">
      <w:pPr>
        <w:tabs>
          <w:tab w:val="right" w:leader="dot" w:pos="8505"/>
        </w:tabs>
        <w:spacing w:before="240"/>
        <w:jc w:val="left"/>
        <w:rPr>
          <w:rFonts w:cs="Arial"/>
          <w:szCs w:val="20"/>
        </w:rPr>
      </w:pPr>
      <w:r>
        <w:rPr>
          <w:rFonts w:cs="Arial"/>
          <w:szCs w:val="20"/>
        </w:rPr>
        <w:t xml:space="preserve">Statut juridique : </w:t>
      </w:r>
      <w:r>
        <w:rPr>
          <w:rFonts w:cs="Arial"/>
          <w:szCs w:val="20"/>
        </w:rPr>
        <w:tab/>
        <w:t>…………………………………………………………………………………………</w:t>
      </w:r>
      <w:r w:rsidR="000149D9">
        <w:rPr>
          <w:rFonts w:cs="Arial"/>
          <w:szCs w:val="20"/>
        </w:rPr>
        <w:t xml:space="preserve">… </w:t>
      </w:r>
    </w:p>
    <w:p w:rsidR="0088008B" w:rsidRDefault="0088008B" w:rsidP="00C74DB0">
      <w:pPr>
        <w:tabs>
          <w:tab w:val="right" w:leader="dot" w:pos="8505"/>
        </w:tabs>
        <w:spacing w:before="240"/>
        <w:jc w:val="left"/>
        <w:rPr>
          <w:rFonts w:cs="Arial"/>
          <w:szCs w:val="20"/>
        </w:rPr>
      </w:pPr>
      <w:r>
        <w:rPr>
          <w:rFonts w:cs="Arial"/>
          <w:szCs w:val="20"/>
        </w:rPr>
        <w:t xml:space="preserve">Adresse du siège social : </w:t>
      </w:r>
      <w:r>
        <w:rPr>
          <w:rFonts w:cs="Arial"/>
          <w:szCs w:val="20"/>
        </w:rPr>
        <w:tab/>
      </w:r>
      <w:r w:rsidR="000149D9">
        <w:rPr>
          <w:rFonts w:cs="Arial"/>
          <w:szCs w:val="20"/>
        </w:rPr>
        <w:t>……</w:t>
      </w:r>
    </w:p>
    <w:p w:rsidR="0088008B" w:rsidRDefault="0088008B" w:rsidP="00C74DB0">
      <w:pPr>
        <w:tabs>
          <w:tab w:val="right" w:leader="dot" w:pos="8505"/>
        </w:tabs>
        <w:spacing w:before="240"/>
        <w:jc w:val="left"/>
        <w:rPr>
          <w:rFonts w:cs="Arial"/>
          <w:szCs w:val="20"/>
        </w:rPr>
      </w:pPr>
      <w:r>
        <w:rPr>
          <w:rFonts w:cs="Arial"/>
          <w:szCs w:val="20"/>
        </w:rPr>
        <w:tab/>
      </w:r>
    </w:p>
    <w:p w:rsidR="0088008B" w:rsidRDefault="0088008B" w:rsidP="00C74DB0">
      <w:pPr>
        <w:tabs>
          <w:tab w:val="right" w:leader="dot" w:pos="8505"/>
        </w:tabs>
        <w:spacing w:before="240"/>
        <w:jc w:val="left"/>
        <w:rPr>
          <w:rFonts w:cs="Arial"/>
          <w:szCs w:val="20"/>
        </w:rPr>
      </w:pPr>
      <w:r>
        <w:rPr>
          <w:rFonts w:cs="Arial"/>
          <w:szCs w:val="20"/>
        </w:rPr>
        <w:tab/>
      </w:r>
    </w:p>
    <w:p w:rsidR="0088008B" w:rsidRDefault="0088008B" w:rsidP="00C74DB0">
      <w:pPr>
        <w:tabs>
          <w:tab w:val="right" w:leader="dot" w:pos="8505"/>
        </w:tabs>
        <w:spacing w:before="240"/>
        <w:jc w:val="left"/>
        <w:rPr>
          <w:rFonts w:cs="Arial"/>
          <w:szCs w:val="20"/>
        </w:rPr>
      </w:pPr>
      <w:r>
        <w:rPr>
          <w:rFonts w:cs="Arial"/>
          <w:szCs w:val="20"/>
        </w:rPr>
        <w:t xml:space="preserve">Code postal : </w:t>
      </w:r>
      <w:r>
        <w:rPr>
          <w:rFonts w:cs="Arial"/>
          <w:szCs w:val="20"/>
        </w:rPr>
        <w:tab/>
      </w:r>
    </w:p>
    <w:p w:rsidR="0088008B" w:rsidRDefault="0088008B" w:rsidP="00C74DB0">
      <w:pPr>
        <w:tabs>
          <w:tab w:val="right" w:leader="dot" w:pos="8460"/>
        </w:tabs>
        <w:spacing w:before="240"/>
        <w:jc w:val="left"/>
        <w:rPr>
          <w:rFonts w:cs="Arial"/>
          <w:szCs w:val="20"/>
        </w:rPr>
      </w:pPr>
      <w:r>
        <w:rPr>
          <w:rFonts w:cs="Arial"/>
          <w:szCs w:val="20"/>
        </w:rPr>
        <w:t>Ville : …………………………………………………………………………………………………………</w:t>
      </w:r>
    </w:p>
    <w:p w:rsidR="0088008B" w:rsidRDefault="0088008B" w:rsidP="00C74DB0">
      <w:pPr>
        <w:tabs>
          <w:tab w:val="right" w:leader="dot" w:pos="8460"/>
        </w:tabs>
        <w:spacing w:before="240"/>
        <w:jc w:val="left"/>
        <w:rPr>
          <w:rFonts w:cs="Arial"/>
          <w:szCs w:val="20"/>
        </w:rPr>
      </w:pPr>
      <w:r>
        <w:rPr>
          <w:rFonts w:cs="Arial"/>
          <w:szCs w:val="20"/>
        </w:rPr>
        <w:t xml:space="preserve">Téléphone : </w:t>
      </w:r>
      <w:r>
        <w:rPr>
          <w:rFonts w:cs="Arial"/>
          <w:szCs w:val="20"/>
        </w:rPr>
        <w:tab/>
        <w:t>………………</w:t>
      </w:r>
    </w:p>
    <w:p w:rsidR="0088008B" w:rsidRDefault="0088008B" w:rsidP="00C74DB0">
      <w:pPr>
        <w:tabs>
          <w:tab w:val="right" w:leader="dot" w:pos="8460"/>
        </w:tabs>
        <w:spacing w:before="240"/>
        <w:jc w:val="left"/>
        <w:rPr>
          <w:rFonts w:cs="Arial"/>
          <w:szCs w:val="20"/>
        </w:rPr>
      </w:pPr>
      <w:r>
        <w:rPr>
          <w:rFonts w:cs="Arial"/>
          <w:szCs w:val="20"/>
        </w:rPr>
        <w:t xml:space="preserve">Courriel : </w:t>
      </w:r>
      <w:r>
        <w:rPr>
          <w:rFonts w:cs="Arial"/>
          <w:szCs w:val="20"/>
        </w:rPr>
        <w:tab/>
      </w:r>
    </w:p>
    <w:p w:rsidR="0088008B" w:rsidRDefault="0088008B" w:rsidP="00C74DB0">
      <w:pPr>
        <w:tabs>
          <w:tab w:val="right" w:leader="dot" w:pos="8460"/>
        </w:tabs>
        <w:spacing w:before="240"/>
        <w:jc w:val="left"/>
        <w:rPr>
          <w:rFonts w:cs="Arial"/>
          <w:szCs w:val="20"/>
        </w:rPr>
      </w:pPr>
      <w:r>
        <w:rPr>
          <w:rFonts w:cs="Arial"/>
          <w:szCs w:val="20"/>
        </w:rPr>
        <w:t xml:space="preserve">Numéro SIRET : </w:t>
      </w:r>
      <w:r>
        <w:rPr>
          <w:rFonts w:cs="Arial"/>
          <w:szCs w:val="20"/>
        </w:rPr>
        <w:tab/>
      </w:r>
    </w:p>
    <w:p w:rsidR="0088008B" w:rsidRDefault="0088008B" w:rsidP="00C74DB0">
      <w:pPr>
        <w:tabs>
          <w:tab w:val="right" w:leader="dot" w:pos="8505"/>
          <w:tab w:val="right" w:leader="dot" w:pos="9000"/>
        </w:tabs>
        <w:spacing w:before="240"/>
        <w:jc w:val="left"/>
        <w:rPr>
          <w:rFonts w:cs="Arial"/>
          <w:szCs w:val="20"/>
        </w:rPr>
      </w:pPr>
      <w:r>
        <w:rPr>
          <w:rFonts w:cs="Arial"/>
          <w:szCs w:val="20"/>
        </w:rPr>
        <w:t xml:space="preserve">Registre du commerce et des sociétés et/ou au répertoire des métiers : </w:t>
      </w:r>
    </w:p>
    <w:p w:rsidR="0088008B" w:rsidRDefault="0088008B" w:rsidP="00C74DB0">
      <w:pPr>
        <w:tabs>
          <w:tab w:val="right" w:leader="dot" w:pos="8505"/>
        </w:tabs>
        <w:spacing w:before="240"/>
        <w:jc w:val="left"/>
        <w:rPr>
          <w:rFonts w:cs="Arial"/>
          <w:szCs w:val="20"/>
        </w:rPr>
      </w:pPr>
      <w:r>
        <w:rPr>
          <w:rFonts w:cs="Arial"/>
          <w:szCs w:val="20"/>
        </w:rPr>
        <w:tab/>
      </w:r>
    </w:p>
    <w:p w:rsidR="0088008B" w:rsidRDefault="0088008B" w:rsidP="00C74DB0">
      <w:pPr>
        <w:tabs>
          <w:tab w:val="right" w:leader="dot" w:pos="8505"/>
        </w:tabs>
        <w:spacing w:before="240"/>
        <w:jc w:val="left"/>
        <w:rPr>
          <w:rFonts w:cs="Arial"/>
          <w:szCs w:val="20"/>
        </w:rPr>
      </w:pPr>
      <w:r>
        <w:rPr>
          <w:rFonts w:cs="Arial"/>
          <w:szCs w:val="20"/>
        </w:rPr>
        <w:t>Numéro de TVA intracommunautaire :</w:t>
      </w:r>
      <w:r>
        <w:rPr>
          <w:rFonts w:cs="Arial"/>
          <w:szCs w:val="20"/>
        </w:rPr>
        <w:tab/>
      </w:r>
    </w:p>
    <w:p w:rsidR="0088008B" w:rsidRDefault="0088008B" w:rsidP="00C74DB0">
      <w:pPr>
        <w:tabs>
          <w:tab w:val="right" w:leader="dot" w:pos="8505"/>
        </w:tabs>
        <w:spacing w:before="240"/>
        <w:jc w:val="left"/>
        <w:rPr>
          <w:rFonts w:cs="Arial"/>
          <w:szCs w:val="20"/>
        </w:rPr>
      </w:pPr>
      <w:r>
        <w:rPr>
          <w:rFonts w:cs="Arial"/>
          <w:szCs w:val="20"/>
        </w:rPr>
        <w:t xml:space="preserve">Code NAF /APE :  </w:t>
      </w:r>
      <w:r>
        <w:rPr>
          <w:rFonts w:cs="Arial"/>
          <w:szCs w:val="20"/>
        </w:rPr>
        <w:tab/>
        <w:t xml:space="preserve"> </w:t>
      </w:r>
    </w:p>
    <w:p w:rsidR="0088008B" w:rsidRDefault="0088008B" w:rsidP="0088008B">
      <w:pPr>
        <w:spacing w:line="240" w:lineRule="exact"/>
        <w:rPr>
          <w:rFonts w:cs="Arial"/>
        </w:rPr>
      </w:pPr>
    </w:p>
    <w:p w:rsidR="002030CE" w:rsidRDefault="002030CE" w:rsidP="0088008B">
      <w:pPr>
        <w:spacing w:line="240" w:lineRule="exact"/>
        <w:rPr>
          <w:rFonts w:cs="Arial"/>
        </w:rPr>
      </w:pPr>
    </w:p>
    <w:p w:rsidR="0088008B" w:rsidRPr="00F56272" w:rsidRDefault="0088008B" w:rsidP="0088008B">
      <w:pPr>
        <w:spacing w:line="240" w:lineRule="exact"/>
        <w:rPr>
          <w:rFonts w:cs="Arial"/>
        </w:rPr>
      </w:pPr>
      <w:r w:rsidRPr="00F56272">
        <w:rPr>
          <w:rFonts w:cs="Arial"/>
        </w:rPr>
        <w:t>Classement de</w:t>
      </w:r>
      <w:r>
        <w:rPr>
          <w:rFonts w:cs="Arial"/>
        </w:rPr>
        <w:t xml:space="preserve"> l’entreprise (Article 51 de la loi n°</w:t>
      </w:r>
      <w:r w:rsidRPr="00F56272">
        <w:rPr>
          <w:rFonts w:cs="Arial"/>
        </w:rPr>
        <w:t>2008-776</w:t>
      </w:r>
      <w:r>
        <w:rPr>
          <w:rFonts w:cs="Arial"/>
        </w:rPr>
        <w:t xml:space="preserve"> sur la modernisation de l’économie) : </w:t>
      </w:r>
    </w:p>
    <w:p w:rsidR="0088008B" w:rsidRPr="00F56272" w:rsidRDefault="0088008B" w:rsidP="0088008B">
      <w:pPr>
        <w:spacing w:line="240" w:lineRule="exact"/>
        <w:rPr>
          <w:rFonts w:cs="Arial"/>
        </w:rPr>
      </w:pPr>
    </w:p>
    <w:p w:rsidR="0088008B" w:rsidRPr="00F56272" w:rsidRDefault="0088008B" w:rsidP="0088008B">
      <w:pPr>
        <w:spacing w:line="240" w:lineRule="exact"/>
        <w:rPr>
          <w:rFonts w:cs="Arial"/>
          <w:szCs w:val="20"/>
        </w:rPr>
      </w:pPr>
      <w:r w:rsidRPr="00EA471C">
        <w:rPr>
          <w:rFonts w:cs="Arial"/>
          <w:b/>
          <w:sz w:val="44"/>
          <w:szCs w:val="44"/>
        </w:rPr>
        <w:t>□</w:t>
      </w:r>
      <w:r w:rsidRPr="00F56272">
        <w:rPr>
          <w:rFonts w:cs="Arial"/>
          <w:b/>
          <w:szCs w:val="20"/>
        </w:rPr>
        <w:t xml:space="preserve"> </w:t>
      </w:r>
      <w:proofErr w:type="spellStart"/>
      <w:r w:rsidRPr="00F56272">
        <w:rPr>
          <w:rFonts w:cs="Arial"/>
          <w:szCs w:val="20"/>
        </w:rPr>
        <w:t>Microentreprise</w:t>
      </w:r>
      <w:proofErr w:type="spellEnd"/>
      <w:r>
        <w:rPr>
          <w:rFonts w:cs="Arial"/>
          <w:szCs w:val="20"/>
        </w:rPr>
        <w:tab/>
      </w:r>
      <w:r>
        <w:rPr>
          <w:rFonts w:cs="Arial"/>
          <w:szCs w:val="20"/>
        </w:rPr>
        <w:tab/>
      </w:r>
      <w:r>
        <w:rPr>
          <w:rFonts w:cs="Arial"/>
          <w:szCs w:val="20"/>
        </w:rPr>
        <w:tab/>
      </w:r>
      <w:r>
        <w:rPr>
          <w:rFonts w:cs="Arial"/>
          <w:szCs w:val="20"/>
        </w:rPr>
        <w:tab/>
      </w:r>
      <w:r>
        <w:rPr>
          <w:rFonts w:cs="Arial"/>
          <w:szCs w:val="20"/>
        </w:rPr>
        <w:tab/>
      </w:r>
      <w:r w:rsidRPr="00EA471C">
        <w:rPr>
          <w:rFonts w:cs="Arial"/>
          <w:b/>
          <w:sz w:val="44"/>
          <w:szCs w:val="44"/>
        </w:rPr>
        <w:t>□</w:t>
      </w:r>
      <w:r w:rsidRPr="00F56272">
        <w:rPr>
          <w:rFonts w:cs="Arial"/>
          <w:szCs w:val="20"/>
        </w:rPr>
        <w:t xml:space="preserve"> Entreprise de taille intermédiaire </w:t>
      </w:r>
      <w:r>
        <w:rPr>
          <w:rFonts w:cs="Arial"/>
          <w:szCs w:val="20"/>
        </w:rPr>
        <w:t>(</w:t>
      </w:r>
      <w:r w:rsidRPr="00F56272">
        <w:rPr>
          <w:rFonts w:cs="Arial"/>
          <w:szCs w:val="20"/>
        </w:rPr>
        <w:t>ETI</w:t>
      </w:r>
      <w:r>
        <w:rPr>
          <w:rFonts w:cs="Arial"/>
          <w:szCs w:val="20"/>
        </w:rPr>
        <w:t>)</w:t>
      </w:r>
    </w:p>
    <w:p w:rsidR="0088008B" w:rsidRDefault="0088008B" w:rsidP="0088008B">
      <w:pPr>
        <w:spacing w:line="240" w:lineRule="exact"/>
        <w:rPr>
          <w:rFonts w:cs="Arial"/>
        </w:rPr>
      </w:pPr>
    </w:p>
    <w:p w:rsidR="0088008B" w:rsidRPr="00F56272" w:rsidRDefault="0088008B" w:rsidP="0088008B">
      <w:pPr>
        <w:spacing w:line="240" w:lineRule="exact"/>
        <w:rPr>
          <w:rFonts w:cs="Arial"/>
          <w:szCs w:val="20"/>
        </w:rPr>
      </w:pPr>
      <w:r w:rsidRPr="00EA471C">
        <w:rPr>
          <w:rFonts w:cs="Arial"/>
          <w:b/>
          <w:sz w:val="44"/>
          <w:szCs w:val="44"/>
        </w:rPr>
        <w:t>□</w:t>
      </w:r>
      <w:r w:rsidRPr="00F56272">
        <w:rPr>
          <w:rFonts w:cs="Arial"/>
          <w:szCs w:val="20"/>
        </w:rPr>
        <w:t xml:space="preserve"> </w:t>
      </w:r>
      <w:r>
        <w:rPr>
          <w:rFonts w:cs="Arial"/>
          <w:szCs w:val="20"/>
        </w:rPr>
        <w:t>Petites et moyennes entreprises (</w:t>
      </w:r>
      <w:r w:rsidRPr="00F56272">
        <w:rPr>
          <w:rFonts w:cs="Arial"/>
          <w:szCs w:val="20"/>
        </w:rPr>
        <w:t>PME</w:t>
      </w:r>
      <w:r>
        <w:rPr>
          <w:rFonts w:cs="Arial"/>
          <w:szCs w:val="20"/>
        </w:rPr>
        <w:t>)</w:t>
      </w:r>
      <w:r>
        <w:rPr>
          <w:rFonts w:cs="Arial"/>
          <w:szCs w:val="20"/>
        </w:rPr>
        <w:tab/>
      </w:r>
      <w:r>
        <w:rPr>
          <w:rFonts w:cs="Arial"/>
          <w:szCs w:val="20"/>
        </w:rPr>
        <w:tab/>
      </w:r>
      <w:r w:rsidRPr="00EA471C">
        <w:rPr>
          <w:rFonts w:cs="Arial"/>
          <w:b/>
          <w:sz w:val="44"/>
          <w:szCs w:val="44"/>
        </w:rPr>
        <w:t>□</w:t>
      </w:r>
      <w:r>
        <w:rPr>
          <w:rFonts w:cs="Arial"/>
          <w:b/>
          <w:sz w:val="44"/>
          <w:szCs w:val="44"/>
        </w:rPr>
        <w:t xml:space="preserve"> </w:t>
      </w:r>
      <w:r w:rsidRPr="00F56272">
        <w:rPr>
          <w:rFonts w:cs="Arial"/>
          <w:szCs w:val="20"/>
        </w:rPr>
        <w:t>Grande entreprise</w:t>
      </w:r>
      <w:r>
        <w:rPr>
          <w:rFonts w:cs="Arial"/>
          <w:szCs w:val="20"/>
        </w:rPr>
        <w:t xml:space="preserve"> (GE)</w:t>
      </w:r>
    </w:p>
    <w:p w:rsidR="0088008B" w:rsidRPr="00F56272" w:rsidRDefault="0088008B" w:rsidP="0088008B">
      <w:pPr>
        <w:spacing w:line="240" w:lineRule="exact"/>
        <w:rPr>
          <w:rFonts w:cs="Arial"/>
          <w:b/>
          <w:u w:val="single"/>
        </w:rPr>
      </w:pPr>
    </w:p>
    <w:p w:rsidR="0088008B" w:rsidRDefault="0088008B" w:rsidP="0088008B">
      <w:pPr>
        <w:rPr>
          <w:rFonts w:cs="Arial"/>
          <w:szCs w:val="20"/>
        </w:rPr>
      </w:pPr>
    </w:p>
    <w:p w:rsidR="0088008B" w:rsidRPr="00EF15ED" w:rsidRDefault="0088008B" w:rsidP="0088008B">
      <w:pPr>
        <w:jc w:val="center"/>
        <w:rPr>
          <w:rFonts w:cs="Arial"/>
          <w:b/>
          <w:szCs w:val="20"/>
          <w:u w:val="single"/>
        </w:rPr>
      </w:pPr>
      <w:r w:rsidRPr="00EF15ED">
        <w:rPr>
          <w:rFonts w:cs="Arial"/>
          <w:b/>
          <w:szCs w:val="20"/>
          <w:u w:val="single"/>
        </w:rPr>
        <w:t>Signataire</w:t>
      </w:r>
    </w:p>
    <w:p w:rsidR="0088008B" w:rsidRDefault="0088008B" w:rsidP="0088008B">
      <w:pPr>
        <w:tabs>
          <w:tab w:val="right" w:leader="dot" w:pos="8460"/>
        </w:tabs>
        <w:spacing w:before="240"/>
        <w:rPr>
          <w:rFonts w:cs="Arial"/>
          <w:szCs w:val="20"/>
        </w:rPr>
      </w:pPr>
      <w:r>
        <w:rPr>
          <w:rFonts w:cs="Arial"/>
          <w:szCs w:val="20"/>
        </w:rPr>
        <w:t xml:space="preserve">Représenté par (nom, prénom, qualité) : </w:t>
      </w:r>
    </w:p>
    <w:p w:rsidR="0088008B" w:rsidRDefault="0088008B" w:rsidP="0088008B">
      <w:pPr>
        <w:tabs>
          <w:tab w:val="right" w:leader="dot" w:pos="8505"/>
        </w:tabs>
        <w:spacing w:before="240"/>
        <w:rPr>
          <w:rFonts w:cs="Arial"/>
          <w:szCs w:val="20"/>
        </w:rPr>
      </w:pPr>
      <w:r>
        <w:rPr>
          <w:rFonts w:cs="Arial"/>
          <w:szCs w:val="20"/>
        </w:rPr>
        <w:tab/>
      </w:r>
    </w:p>
    <w:p w:rsidR="0088008B" w:rsidRDefault="0088008B" w:rsidP="0088008B">
      <w:pPr>
        <w:tabs>
          <w:tab w:val="right" w:leader="dot" w:pos="8460"/>
        </w:tabs>
        <w:spacing w:before="240"/>
        <w:rPr>
          <w:rFonts w:cs="Arial"/>
          <w:szCs w:val="20"/>
        </w:rPr>
      </w:pPr>
      <w:r>
        <w:rPr>
          <w:rFonts w:cs="Arial"/>
          <w:szCs w:val="20"/>
        </w:rPr>
        <w:t xml:space="preserve">En sa qualité de : </w:t>
      </w:r>
    </w:p>
    <w:p w:rsidR="0088008B" w:rsidRPr="0004048B" w:rsidRDefault="0088008B" w:rsidP="0088008B">
      <w:pPr>
        <w:tabs>
          <w:tab w:val="right" w:leader="dot" w:pos="8460"/>
        </w:tabs>
        <w:spacing w:before="240"/>
        <w:rPr>
          <w:rFonts w:cs="Arial"/>
          <w:szCs w:val="20"/>
        </w:rPr>
      </w:pPr>
      <w:r w:rsidRPr="00EA471C">
        <w:rPr>
          <w:rFonts w:cs="Arial"/>
          <w:b/>
          <w:sz w:val="44"/>
          <w:szCs w:val="44"/>
        </w:rPr>
        <w:t>□</w:t>
      </w:r>
      <w:r w:rsidRPr="0004048B">
        <w:rPr>
          <w:rFonts w:cs="Arial"/>
          <w:szCs w:val="20"/>
        </w:rPr>
        <w:t>Représentant légal de l’entreprise</w:t>
      </w:r>
      <w:r>
        <w:rPr>
          <w:rFonts w:cs="Arial"/>
          <w:szCs w:val="20"/>
        </w:rPr>
        <w:tab/>
      </w:r>
    </w:p>
    <w:p w:rsidR="0088008B" w:rsidRPr="0004048B" w:rsidRDefault="0088008B" w:rsidP="0088008B">
      <w:pPr>
        <w:tabs>
          <w:tab w:val="right" w:leader="dot" w:pos="8505"/>
        </w:tabs>
        <w:spacing w:before="240"/>
        <w:rPr>
          <w:rFonts w:cs="Arial"/>
          <w:szCs w:val="20"/>
        </w:rPr>
      </w:pPr>
      <w:r w:rsidRPr="00EA471C">
        <w:rPr>
          <w:rFonts w:cs="Arial"/>
          <w:b/>
          <w:sz w:val="44"/>
          <w:szCs w:val="44"/>
        </w:rPr>
        <w:t>□</w:t>
      </w:r>
      <w:r w:rsidRPr="0004048B">
        <w:rPr>
          <w:rFonts w:cs="Arial"/>
          <w:szCs w:val="20"/>
        </w:rPr>
        <w:t>Représentant ayant reçu pouvoir du représentant</w:t>
      </w:r>
      <w:r>
        <w:rPr>
          <w:rFonts w:cs="Arial"/>
          <w:szCs w:val="20"/>
        </w:rPr>
        <w:t xml:space="preserve"> légal de l’entreprise</w:t>
      </w:r>
      <w:r w:rsidRPr="0004048B">
        <w:rPr>
          <w:rFonts w:cs="Arial"/>
          <w:szCs w:val="20"/>
        </w:rPr>
        <w:t>:</w:t>
      </w:r>
    </w:p>
    <w:p w:rsidR="0088008B" w:rsidRDefault="0088008B" w:rsidP="0088008B">
      <w:pPr>
        <w:rPr>
          <w:rFonts w:cs="Arial"/>
          <w:szCs w:val="20"/>
        </w:rPr>
      </w:pPr>
    </w:p>
    <w:p w:rsidR="0088008B" w:rsidRDefault="0088008B" w:rsidP="0088008B">
      <w:pPr>
        <w:rPr>
          <w:rFonts w:cs="Arial"/>
          <w:szCs w:val="20"/>
        </w:rPr>
      </w:pPr>
    </w:p>
    <w:p w:rsidR="002030CE" w:rsidRDefault="002030CE" w:rsidP="0088008B">
      <w:pPr>
        <w:rPr>
          <w:rFonts w:cs="Arial"/>
          <w:szCs w:val="20"/>
        </w:rPr>
      </w:pPr>
    </w:p>
    <w:p w:rsidR="002030CE" w:rsidRDefault="002030CE" w:rsidP="0088008B">
      <w:pPr>
        <w:rPr>
          <w:rFonts w:cs="Arial"/>
          <w:szCs w:val="20"/>
        </w:rPr>
      </w:pPr>
    </w:p>
    <w:p w:rsidR="002030CE" w:rsidRDefault="002030CE" w:rsidP="0088008B">
      <w:pPr>
        <w:rPr>
          <w:rFonts w:cs="Arial"/>
          <w:szCs w:val="20"/>
        </w:rPr>
      </w:pPr>
    </w:p>
    <w:p w:rsidR="0088008B" w:rsidRDefault="003936E5" w:rsidP="0088008B">
      <w:pPr>
        <w:jc w:val="center"/>
        <w:rPr>
          <w:b/>
          <w:u w:val="single"/>
        </w:rPr>
      </w:pPr>
      <w:r>
        <w:rPr>
          <w:rFonts w:cs="Arial"/>
          <w:b/>
          <w:u w:val="single"/>
        </w:rPr>
        <w:lastRenderedPageBreak/>
        <w:t>E</w:t>
      </w:r>
      <w:r>
        <w:rPr>
          <w:b/>
          <w:u w:val="single"/>
        </w:rPr>
        <w:t xml:space="preserve">xécution </w:t>
      </w:r>
      <w:r w:rsidR="0088008B">
        <w:rPr>
          <w:b/>
          <w:u w:val="single"/>
        </w:rPr>
        <w:t>de</w:t>
      </w:r>
      <w:r w:rsidR="0088008B" w:rsidRPr="0004048B">
        <w:rPr>
          <w:b/>
          <w:u w:val="single"/>
        </w:rPr>
        <w:t>s</w:t>
      </w:r>
      <w:r w:rsidR="0088008B">
        <w:rPr>
          <w:b/>
          <w:u w:val="single"/>
        </w:rPr>
        <w:t xml:space="preserve"> </w:t>
      </w:r>
      <w:r w:rsidR="0088008B" w:rsidRPr="0004048B">
        <w:rPr>
          <w:b/>
          <w:u w:val="single"/>
        </w:rPr>
        <w:t>prestations</w:t>
      </w:r>
    </w:p>
    <w:p w:rsidR="002030CE" w:rsidRDefault="002030CE" w:rsidP="0088008B">
      <w:pPr>
        <w:jc w:val="center"/>
        <w:rPr>
          <w:b/>
          <w:u w:val="single"/>
        </w:rPr>
      </w:pPr>
    </w:p>
    <w:p w:rsidR="0088008B" w:rsidRDefault="0088008B" w:rsidP="0088008B"/>
    <w:p w:rsidR="0088008B" w:rsidRPr="0004048B" w:rsidRDefault="0088008B" w:rsidP="0088008B">
      <w:r>
        <w:t>Les pr</w:t>
      </w:r>
      <w:r w:rsidRPr="0004048B">
        <w:t>estations faisant l’objet du marché seront exécutées :</w:t>
      </w:r>
    </w:p>
    <w:p w:rsidR="0088008B" w:rsidRDefault="0088008B" w:rsidP="0088008B">
      <w:pPr>
        <w:tabs>
          <w:tab w:val="right" w:leader="dot" w:pos="8460"/>
        </w:tabs>
        <w:spacing w:before="240"/>
        <w:rPr>
          <w:rFonts w:cs="Arial"/>
          <w:szCs w:val="20"/>
        </w:rPr>
      </w:pPr>
      <w:r w:rsidRPr="00EA471C">
        <w:rPr>
          <w:rFonts w:cs="Arial"/>
          <w:b/>
          <w:sz w:val="44"/>
          <w:szCs w:val="44"/>
        </w:rPr>
        <w:t>□</w:t>
      </w:r>
      <w:r>
        <w:rPr>
          <w:rFonts w:cs="Arial"/>
        </w:rPr>
        <w:t>Par le siège social</w:t>
      </w:r>
    </w:p>
    <w:p w:rsidR="0088008B" w:rsidRPr="00EF15ED" w:rsidRDefault="0088008B" w:rsidP="0088008B">
      <w:pPr>
        <w:tabs>
          <w:tab w:val="right" w:leader="dot" w:pos="8460"/>
        </w:tabs>
        <w:spacing w:before="240"/>
        <w:rPr>
          <w:rFonts w:cs="Arial"/>
          <w:szCs w:val="20"/>
        </w:rPr>
      </w:pPr>
      <w:r w:rsidRPr="00EA471C">
        <w:rPr>
          <w:rFonts w:cs="Arial"/>
          <w:b/>
          <w:sz w:val="44"/>
          <w:szCs w:val="44"/>
        </w:rPr>
        <w:t>□</w:t>
      </w:r>
      <w:r>
        <w:rPr>
          <w:rFonts w:cs="Arial"/>
          <w:szCs w:val="20"/>
        </w:rPr>
        <w:t>Par l’établissement suivant :</w:t>
      </w:r>
    </w:p>
    <w:p w:rsidR="0088008B" w:rsidRDefault="0088008B" w:rsidP="0088008B">
      <w:pPr>
        <w:rPr>
          <w:b/>
          <w:u w:val="single"/>
        </w:rPr>
      </w:pPr>
    </w:p>
    <w:p w:rsidR="0088008B" w:rsidRDefault="0088008B" w:rsidP="0088008B">
      <w:r>
        <w:t>Dénomination :………………………………………………………………………………………………….</w:t>
      </w:r>
    </w:p>
    <w:p w:rsidR="002030CE" w:rsidRDefault="002030CE" w:rsidP="002030CE">
      <w:pPr>
        <w:tabs>
          <w:tab w:val="right" w:leader="dot" w:pos="8505"/>
        </w:tabs>
        <w:spacing w:before="240"/>
        <w:rPr>
          <w:rFonts w:cs="Arial"/>
          <w:szCs w:val="20"/>
        </w:rPr>
      </w:pPr>
      <w:r>
        <w:rPr>
          <w:rFonts w:cs="Arial"/>
          <w:szCs w:val="20"/>
        </w:rPr>
        <w:t xml:space="preserve">Adresse : </w:t>
      </w:r>
      <w:r>
        <w:rPr>
          <w:rFonts w:cs="Arial"/>
          <w:szCs w:val="20"/>
        </w:rPr>
        <w:tab/>
      </w:r>
    </w:p>
    <w:p w:rsidR="002030CE" w:rsidRDefault="002030CE" w:rsidP="002030CE">
      <w:pPr>
        <w:tabs>
          <w:tab w:val="right" w:leader="dot" w:pos="8505"/>
        </w:tabs>
        <w:spacing w:before="240"/>
        <w:rPr>
          <w:rFonts w:cs="Arial"/>
          <w:szCs w:val="20"/>
        </w:rPr>
      </w:pPr>
      <w:r>
        <w:rPr>
          <w:rFonts w:cs="Arial"/>
          <w:szCs w:val="20"/>
        </w:rPr>
        <w:tab/>
      </w:r>
    </w:p>
    <w:p w:rsidR="0088008B" w:rsidRDefault="0088008B" w:rsidP="0088008B">
      <w:pPr>
        <w:tabs>
          <w:tab w:val="left" w:pos="4695"/>
          <w:tab w:val="right" w:leader="dot" w:pos="8505"/>
        </w:tabs>
        <w:spacing w:before="240"/>
        <w:rPr>
          <w:rFonts w:cs="Arial"/>
          <w:szCs w:val="20"/>
        </w:rPr>
      </w:pPr>
      <w:r>
        <w:rPr>
          <w:rFonts w:cs="Arial"/>
          <w:szCs w:val="20"/>
        </w:rPr>
        <w:t>Code postal : …………………………………………………………………………………………………...</w:t>
      </w:r>
    </w:p>
    <w:p w:rsidR="0088008B" w:rsidRDefault="0088008B" w:rsidP="0088008B">
      <w:pPr>
        <w:tabs>
          <w:tab w:val="right" w:leader="dot" w:pos="8460"/>
        </w:tabs>
        <w:spacing w:before="240"/>
        <w:rPr>
          <w:rFonts w:cs="Arial"/>
          <w:szCs w:val="20"/>
        </w:rPr>
      </w:pPr>
      <w:r>
        <w:rPr>
          <w:rFonts w:cs="Arial"/>
          <w:szCs w:val="20"/>
        </w:rPr>
        <w:t>Ville : ………………………………………….…………………………………………………………………</w:t>
      </w:r>
    </w:p>
    <w:p w:rsidR="0088008B" w:rsidRDefault="0088008B" w:rsidP="0088008B">
      <w:pPr>
        <w:tabs>
          <w:tab w:val="left" w:pos="5055"/>
          <w:tab w:val="right" w:leader="dot" w:pos="8460"/>
        </w:tabs>
        <w:spacing w:before="240"/>
        <w:rPr>
          <w:rFonts w:cs="Arial"/>
          <w:szCs w:val="20"/>
        </w:rPr>
      </w:pPr>
      <w:r>
        <w:rPr>
          <w:rFonts w:cs="Arial"/>
          <w:szCs w:val="20"/>
        </w:rPr>
        <w:t>Numéro SIRET : ……………………………………………………………………………………………….</w:t>
      </w:r>
    </w:p>
    <w:p w:rsidR="0088008B" w:rsidRDefault="0088008B" w:rsidP="0088008B">
      <w:pPr>
        <w:tabs>
          <w:tab w:val="right" w:leader="dot" w:pos="8505"/>
          <w:tab w:val="right" w:leader="dot" w:pos="9000"/>
        </w:tabs>
        <w:spacing w:before="240"/>
        <w:rPr>
          <w:rFonts w:cs="Arial"/>
          <w:szCs w:val="20"/>
        </w:rPr>
      </w:pPr>
      <w:r>
        <w:rPr>
          <w:rFonts w:cs="Arial"/>
          <w:szCs w:val="20"/>
        </w:rPr>
        <w:t>Registre du commerce et des sociétés et/ou au répertoire des métiers : ………………………………</w:t>
      </w:r>
    </w:p>
    <w:p w:rsidR="0088008B" w:rsidRDefault="0088008B" w:rsidP="0088008B">
      <w:pPr>
        <w:tabs>
          <w:tab w:val="right" w:leader="dot" w:pos="8505"/>
          <w:tab w:val="right" w:leader="dot" w:pos="9000"/>
        </w:tabs>
        <w:spacing w:before="240"/>
        <w:rPr>
          <w:rFonts w:cs="Arial"/>
          <w:szCs w:val="20"/>
        </w:rPr>
      </w:pPr>
      <w:r>
        <w:rPr>
          <w:rFonts w:cs="Arial"/>
          <w:szCs w:val="20"/>
        </w:rPr>
        <w:tab/>
      </w:r>
    </w:p>
    <w:p w:rsidR="0088008B" w:rsidRDefault="0088008B" w:rsidP="0088008B">
      <w:pPr>
        <w:tabs>
          <w:tab w:val="right" w:leader="dot" w:pos="8505"/>
        </w:tabs>
        <w:spacing w:before="240"/>
        <w:rPr>
          <w:rFonts w:cs="Arial"/>
          <w:szCs w:val="20"/>
        </w:rPr>
      </w:pPr>
      <w:r>
        <w:rPr>
          <w:rFonts w:cs="Arial"/>
          <w:szCs w:val="20"/>
        </w:rPr>
        <w:t xml:space="preserve">Code NAF /APE :  </w:t>
      </w:r>
      <w:r>
        <w:rPr>
          <w:rFonts w:cs="Arial"/>
          <w:szCs w:val="20"/>
        </w:rPr>
        <w:tab/>
        <w:t xml:space="preserve"> </w:t>
      </w:r>
    </w:p>
    <w:p w:rsidR="0088008B" w:rsidRPr="0004048B" w:rsidRDefault="0088008B" w:rsidP="0088008B"/>
    <w:p w:rsidR="0088008B" w:rsidRDefault="0088008B" w:rsidP="0088008B">
      <w:r w:rsidRPr="00EA471C">
        <w:rPr>
          <w:rFonts w:cs="Arial"/>
          <w:b/>
          <w:sz w:val="44"/>
          <w:szCs w:val="44"/>
        </w:rPr>
        <w:t>□</w:t>
      </w:r>
      <w:r w:rsidRPr="00282CAD">
        <w:rPr>
          <w:rFonts w:cs="Arial"/>
          <w:szCs w:val="20"/>
        </w:rPr>
        <w:t>Etablissement principal</w:t>
      </w:r>
      <w:r>
        <w:rPr>
          <w:rFonts w:cs="Arial"/>
          <w:b/>
          <w:sz w:val="44"/>
          <w:szCs w:val="44"/>
        </w:rPr>
        <w:tab/>
      </w:r>
      <w:r w:rsidRPr="00EA471C">
        <w:rPr>
          <w:rFonts w:cs="Arial"/>
          <w:b/>
          <w:sz w:val="44"/>
          <w:szCs w:val="44"/>
        </w:rPr>
        <w:t>□</w:t>
      </w:r>
      <w:r w:rsidRPr="00282CAD">
        <w:rPr>
          <w:rFonts w:cs="Arial"/>
          <w:szCs w:val="20"/>
        </w:rPr>
        <w:t xml:space="preserve"> E</w:t>
      </w:r>
      <w:r>
        <w:rPr>
          <w:rFonts w:cs="Arial"/>
          <w:szCs w:val="20"/>
        </w:rPr>
        <w:t>tablissement secondaire</w:t>
      </w:r>
      <w:r>
        <w:rPr>
          <w:rFonts w:cs="Arial"/>
          <w:b/>
          <w:sz w:val="44"/>
          <w:szCs w:val="44"/>
        </w:rPr>
        <w:tab/>
      </w:r>
      <w:r w:rsidRPr="00EA471C">
        <w:rPr>
          <w:rFonts w:cs="Arial"/>
          <w:b/>
          <w:sz w:val="44"/>
          <w:szCs w:val="44"/>
        </w:rPr>
        <w:t>□</w:t>
      </w:r>
      <w:r w:rsidRPr="00282CAD">
        <w:rPr>
          <w:rFonts w:cs="Arial"/>
          <w:szCs w:val="20"/>
        </w:rPr>
        <w:t xml:space="preserve"> </w:t>
      </w:r>
      <w:r w:rsidR="00DC3EA8" w:rsidRPr="00282CAD">
        <w:rPr>
          <w:rFonts w:cs="Arial"/>
          <w:szCs w:val="20"/>
        </w:rPr>
        <w:t>É</w:t>
      </w:r>
      <w:r w:rsidR="00DC3EA8">
        <w:rPr>
          <w:rFonts w:cs="Arial"/>
          <w:szCs w:val="20"/>
        </w:rPr>
        <w:t>tablissement</w:t>
      </w:r>
      <w:r>
        <w:rPr>
          <w:rFonts w:cs="Arial"/>
          <w:szCs w:val="20"/>
        </w:rPr>
        <w:t xml:space="preserve"> complémentaire</w:t>
      </w:r>
    </w:p>
    <w:p w:rsidR="0088008B" w:rsidRDefault="0088008B" w:rsidP="0088008B">
      <w:pPr>
        <w:spacing w:line="240" w:lineRule="exact"/>
        <w:rPr>
          <w:rFonts w:cs="Arial"/>
        </w:rPr>
      </w:pPr>
    </w:p>
    <w:p w:rsidR="0088008B" w:rsidRDefault="0088008B" w:rsidP="0088008B">
      <w:pPr>
        <w:spacing w:line="240" w:lineRule="exact"/>
        <w:rPr>
          <w:rFonts w:cs="Arial"/>
        </w:rPr>
      </w:pPr>
    </w:p>
    <w:p w:rsidR="0088008B" w:rsidRPr="00F56272" w:rsidRDefault="0088008B" w:rsidP="0088008B">
      <w:pPr>
        <w:spacing w:line="240" w:lineRule="exact"/>
        <w:rPr>
          <w:rFonts w:cs="Arial"/>
        </w:rPr>
      </w:pPr>
      <w:r w:rsidRPr="00F56272">
        <w:rPr>
          <w:rFonts w:cs="Arial"/>
        </w:rPr>
        <w:t>Classement de</w:t>
      </w:r>
      <w:r>
        <w:rPr>
          <w:rFonts w:cs="Arial"/>
        </w:rPr>
        <w:t xml:space="preserve"> l’entreprise (Article 51 de la loi n°</w:t>
      </w:r>
      <w:r w:rsidRPr="00F56272">
        <w:rPr>
          <w:rFonts w:cs="Arial"/>
        </w:rPr>
        <w:t>2008-776</w:t>
      </w:r>
      <w:r>
        <w:rPr>
          <w:rFonts w:cs="Arial"/>
        </w:rPr>
        <w:t xml:space="preserve"> sur la modernisation de l’économie) : </w:t>
      </w:r>
    </w:p>
    <w:p w:rsidR="0088008B" w:rsidRPr="00F56272" w:rsidRDefault="0088008B" w:rsidP="0088008B">
      <w:pPr>
        <w:spacing w:line="240" w:lineRule="exact"/>
        <w:rPr>
          <w:rFonts w:cs="Arial"/>
        </w:rPr>
      </w:pPr>
    </w:p>
    <w:p w:rsidR="0088008B" w:rsidRPr="00F56272" w:rsidRDefault="0088008B" w:rsidP="0088008B">
      <w:pPr>
        <w:spacing w:line="240" w:lineRule="exact"/>
        <w:rPr>
          <w:rFonts w:cs="Arial"/>
          <w:szCs w:val="20"/>
        </w:rPr>
      </w:pPr>
      <w:r w:rsidRPr="00EA471C">
        <w:rPr>
          <w:rFonts w:cs="Arial"/>
          <w:b/>
          <w:sz w:val="44"/>
          <w:szCs w:val="44"/>
        </w:rPr>
        <w:t>□</w:t>
      </w:r>
      <w:r w:rsidRPr="00F56272">
        <w:rPr>
          <w:rFonts w:cs="Arial"/>
          <w:b/>
          <w:szCs w:val="20"/>
        </w:rPr>
        <w:t xml:space="preserve"> </w:t>
      </w:r>
      <w:proofErr w:type="spellStart"/>
      <w:r w:rsidRPr="00F56272">
        <w:rPr>
          <w:rFonts w:cs="Arial"/>
          <w:szCs w:val="20"/>
        </w:rPr>
        <w:t>Microentreprise</w:t>
      </w:r>
      <w:proofErr w:type="spellEnd"/>
      <w:r>
        <w:rPr>
          <w:rFonts w:cs="Arial"/>
          <w:szCs w:val="20"/>
        </w:rPr>
        <w:tab/>
      </w:r>
      <w:r>
        <w:rPr>
          <w:rFonts w:cs="Arial"/>
          <w:szCs w:val="20"/>
        </w:rPr>
        <w:tab/>
      </w:r>
      <w:r>
        <w:rPr>
          <w:rFonts w:cs="Arial"/>
          <w:szCs w:val="20"/>
        </w:rPr>
        <w:tab/>
      </w:r>
      <w:r>
        <w:rPr>
          <w:rFonts w:cs="Arial"/>
          <w:szCs w:val="20"/>
        </w:rPr>
        <w:tab/>
      </w:r>
      <w:r>
        <w:rPr>
          <w:rFonts w:cs="Arial"/>
          <w:szCs w:val="20"/>
        </w:rPr>
        <w:tab/>
      </w:r>
      <w:r w:rsidRPr="00EA471C">
        <w:rPr>
          <w:rFonts w:cs="Arial"/>
          <w:b/>
          <w:sz w:val="44"/>
          <w:szCs w:val="44"/>
        </w:rPr>
        <w:t>□</w:t>
      </w:r>
      <w:r w:rsidRPr="00F56272">
        <w:rPr>
          <w:rFonts w:cs="Arial"/>
          <w:szCs w:val="20"/>
        </w:rPr>
        <w:t xml:space="preserve"> Entreprise de taille intermédiaire </w:t>
      </w:r>
      <w:r>
        <w:rPr>
          <w:rFonts w:cs="Arial"/>
          <w:szCs w:val="20"/>
        </w:rPr>
        <w:t>(</w:t>
      </w:r>
      <w:r w:rsidRPr="00F56272">
        <w:rPr>
          <w:rFonts w:cs="Arial"/>
          <w:szCs w:val="20"/>
        </w:rPr>
        <w:t>ETI</w:t>
      </w:r>
      <w:r>
        <w:rPr>
          <w:rFonts w:cs="Arial"/>
          <w:szCs w:val="20"/>
        </w:rPr>
        <w:t>)</w:t>
      </w:r>
    </w:p>
    <w:p w:rsidR="0088008B" w:rsidRDefault="0088008B" w:rsidP="0088008B">
      <w:pPr>
        <w:spacing w:line="240" w:lineRule="exact"/>
        <w:rPr>
          <w:rFonts w:cs="Arial"/>
        </w:rPr>
      </w:pPr>
    </w:p>
    <w:p w:rsidR="0088008B" w:rsidRPr="00F56272" w:rsidRDefault="0088008B" w:rsidP="0088008B">
      <w:pPr>
        <w:spacing w:line="240" w:lineRule="exact"/>
        <w:rPr>
          <w:rFonts w:cs="Arial"/>
          <w:szCs w:val="20"/>
        </w:rPr>
      </w:pPr>
      <w:r w:rsidRPr="00EA471C">
        <w:rPr>
          <w:rFonts w:cs="Arial"/>
          <w:b/>
          <w:sz w:val="44"/>
          <w:szCs w:val="44"/>
        </w:rPr>
        <w:t>□</w:t>
      </w:r>
      <w:r w:rsidRPr="00F56272">
        <w:rPr>
          <w:rFonts w:cs="Arial"/>
          <w:szCs w:val="20"/>
        </w:rPr>
        <w:t xml:space="preserve"> </w:t>
      </w:r>
      <w:r>
        <w:rPr>
          <w:rFonts w:cs="Arial"/>
          <w:szCs w:val="20"/>
        </w:rPr>
        <w:t>Petites et moyennes entreprises (</w:t>
      </w:r>
      <w:r w:rsidRPr="00F56272">
        <w:rPr>
          <w:rFonts w:cs="Arial"/>
          <w:szCs w:val="20"/>
        </w:rPr>
        <w:t>PME</w:t>
      </w:r>
      <w:r>
        <w:rPr>
          <w:rFonts w:cs="Arial"/>
          <w:szCs w:val="20"/>
        </w:rPr>
        <w:t>)</w:t>
      </w:r>
      <w:r>
        <w:rPr>
          <w:rFonts w:cs="Arial"/>
          <w:szCs w:val="20"/>
        </w:rPr>
        <w:tab/>
      </w:r>
      <w:r>
        <w:rPr>
          <w:rFonts w:cs="Arial"/>
          <w:szCs w:val="20"/>
        </w:rPr>
        <w:tab/>
      </w:r>
      <w:r>
        <w:rPr>
          <w:rFonts w:cs="Arial"/>
          <w:szCs w:val="20"/>
        </w:rPr>
        <w:tab/>
      </w:r>
      <w:r w:rsidRPr="00EA471C">
        <w:rPr>
          <w:rFonts w:cs="Arial"/>
          <w:b/>
          <w:sz w:val="44"/>
          <w:szCs w:val="44"/>
        </w:rPr>
        <w:t>□</w:t>
      </w:r>
      <w:r>
        <w:rPr>
          <w:rFonts w:cs="Arial"/>
          <w:b/>
          <w:sz w:val="44"/>
          <w:szCs w:val="44"/>
        </w:rPr>
        <w:t xml:space="preserve"> </w:t>
      </w:r>
      <w:r w:rsidRPr="00F56272">
        <w:rPr>
          <w:rFonts w:cs="Arial"/>
          <w:szCs w:val="20"/>
        </w:rPr>
        <w:t>Grande entreprise</w:t>
      </w:r>
      <w:r>
        <w:rPr>
          <w:rFonts w:cs="Arial"/>
          <w:szCs w:val="20"/>
        </w:rPr>
        <w:t xml:space="preserve"> (GE)</w:t>
      </w:r>
    </w:p>
    <w:p w:rsidR="0088008B" w:rsidRPr="00F56272" w:rsidRDefault="0088008B" w:rsidP="0088008B">
      <w:pPr>
        <w:spacing w:line="240" w:lineRule="exact"/>
        <w:rPr>
          <w:rFonts w:cs="Arial"/>
          <w:b/>
          <w:u w:val="single"/>
        </w:rPr>
      </w:pPr>
    </w:p>
    <w:p w:rsidR="0088008B" w:rsidRDefault="0088008B" w:rsidP="0088008B">
      <w:pPr>
        <w:spacing w:line="240" w:lineRule="exact"/>
        <w:rPr>
          <w:rFonts w:cs="Arial"/>
          <w:b/>
          <w:u w:val="single"/>
        </w:rPr>
      </w:pPr>
    </w:p>
    <w:p w:rsidR="008C7B25" w:rsidRDefault="002030CE">
      <w:pPr>
        <w:rPr>
          <w:rFonts w:cs="Arial"/>
          <w:szCs w:val="20"/>
        </w:rPr>
      </w:pPr>
      <w:r>
        <w:rPr>
          <w:rFonts w:cs="Arial"/>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2030CE" w:rsidRPr="00D61B6B" w:rsidTr="00D61B6B">
        <w:tc>
          <w:tcPr>
            <w:tcW w:w="9212" w:type="dxa"/>
            <w:shd w:val="clear" w:color="auto" w:fill="auto"/>
          </w:tcPr>
          <w:p w:rsidR="002030CE" w:rsidRPr="00D61B6B" w:rsidRDefault="002030CE" w:rsidP="00D61B6B">
            <w:pPr>
              <w:spacing w:line="240" w:lineRule="exact"/>
              <w:jc w:val="center"/>
              <w:rPr>
                <w:rFonts w:cs="Arial"/>
                <w:b/>
                <w:i/>
              </w:rPr>
            </w:pPr>
            <w:r w:rsidRPr="00D61B6B">
              <w:rPr>
                <w:rFonts w:cs="Arial"/>
                <w:b/>
                <w:i/>
              </w:rPr>
              <w:lastRenderedPageBreak/>
              <w:t>CAS D’UN GROUPEMENT D’OPÉRATEURS ÉCONOMIQUES</w:t>
            </w:r>
          </w:p>
        </w:tc>
      </w:tr>
    </w:tbl>
    <w:p w:rsidR="008C7B25" w:rsidRDefault="008C7B25">
      <w:pPr>
        <w:spacing w:line="240" w:lineRule="exact"/>
        <w:rPr>
          <w:rFonts w:cs="Arial"/>
          <w:b/>
        </w:rPr>
      </w:pPr>
    </w:p>
    <w:p w:rsidR="008C7B25" w:rsidRDefault="008C7B25">
      <w:pPr>
        <w:spacing w:line="240" w:lineRule="exact"/>
        <w:rPr>
          <w:rFonts w:cs="Arial"/>
          <w:b/>
          <w:u w:val="single"/>
        </w:rPr>
      </w:pPr>
    </w:p>
    <w:p w:rsidR="0088008B" w:rsidRDefault="0088008B" w:rsidP="0088008B">
      <w:pPr>
        <w:spacing w:line="240" w:lineRule="exact"/>
        <w:rPr>
          <w:rFonts w:cs="Arial"/>
          <w:b/>
        </w:rPr>
      </w:pPr>
      <w:r>
        <w:rPr>
          <w:rFonts w:cs="Arial"/>
          <w:b/>
          <w:u w:val="single"/>
        </w:rPr>
        <w:t>Forme du groupement</w:t>
      </w:r>
      <w:r>
        <w:rPr>
          <w:rFonts w:cs="Arial"/>
          <w:b/>
        </w:rPr>
        <w:t> :</w:t>
      </w:r>
    </w:p>
    <w:p w:rsidR="0088008B" w:rsidRDefault="0088008B" w:rsidP="0088008B">
      <w:pPr>
        <w:rPr>
          <w:rFonts w:cs="Arial"/>
        </w:rPr>
      </w:pPr>
      <w:r w:rsidRPr="0063013E">
        <w:rPr>
          <w:rFonts w:cs="Arial"/>
          <w:b/>
          <w:sz w:val="56"/>
          <w:szCs w:val="56"/>
        </w:rPr>
        <w:t>□</w:t>
      </w:r>
      <w:r>
        <w:rPr>
          <w:rFonts w:cs="Arial"/>
        </w:rPr>
        <w:t xml:space="preserve"> groupement solidaire</w:t>
      </w:r>
      <w:r>
        <w:rPr>
          <w:rFonts w:cs="Arial"/>
        </w:rPr>
        <w:tab/>
      </w:r>
      <w:r>
        <w:rPr>
          <w:rFonts w:cs="Arial"/>
        </w:rPr>
        <w:tab/>
      </w:r>
      <w:r>
        <w:rPr>
          <w:rFonts w:cs="Arial"/>
        </w:rPr>
        <w:tab/>
      </w:r>
      <w:r>
        <w:rPr>
          <w:rFonts w:cs="Arial"/>
        </w:rPr>
        <w:tab/>
      </w:r>
      <w:r>
        <w:rPr>
          <w:rFonts w:cs="Arial"/>
        </w:rPr>
        <w:tab/>
      </w:r>
      <w:r>
        <w:rPr>
          <w:rFonts w:cs="Arial"/>
        </w:rPr>
        <w:tab/>
      </w:r>
      <w:r w:rsidRPr="0063013E">
        <w:rPr>
          <w:rFonts w:cs="Arial"/>
          <w:sz w:val="56"/>
          <w:szCs w:val="56"/>
        </w:rPr>
        <w:t>□</w:t>
      </w:r>
      <w:r>
        <w:rPr>
          <w:rFonts w:cs="Arial"/>
          <w:sz w:val="28"/>
          <w:szCs w:val="28"/>
        </w:rPr>
        <w:t xml:space="preserve"> </w:t>
      </w:r>
      <w:r>
        <w:rPr>
          <w:rFonts w:cs="Arial"/>
        </w:rPr>
        <w:t>groupement conjoint</w:t>
      </w:r>
    </w:p>
    <w:p w:rsidR="0088008B" w:rsidRDefault="0088008B" w:rsidP="0088008B">
      <w:pPr>
        <w:spacing w:line="240" w:lineRule="exact"/>
        <w:rPr>
          <w:rFonts w:cs="Arial"/>
          <w:b/>
          <w:u w:val="single"/>
        </w:rPr>
      </w:pPr>
    </w:p>
    <w:p w:rsidR="0088008B" w:rsidRDefault="0088008B" w:rsidP="0088008B">
      <w:pPr>
        <w:spacing w:line="240" w:lineRule="exact"/>
        <w:rPr>
          <w:rFonts w:cs="Arial"/>
          <w:b/>
        </w:rPr>
      </w:pPr>
      <w:r>
        <w:rPr>
          <w:rFonts w:cs="Arial"/>
          <w:b/>
          <w:u w:val="single"/>
        </w:rPr>
        <w:t>A/ Premier contractant (mandataire du groupement</w:t>
      </w:r>
      <w:r>
        <w:rPr>
          <w:rFonts w:cs="Arial"/>
          <w:b/>
        </w:rPr>
        <w:t>) :</w:t>
      </w:r>
    </w:p>
    <w:p w:rsidR="0088008B" w:rsidRPr="00EF15ED" w:rsidRDefault="0088008B" w:rsidP="0088008B">
      <w:pPr>
        <w:tabs>
          <w:tab w:val="right" w:leader="dot" w:pos="8505"/>
        </w:tabs>
        <w:spacing w:before="240"/>
        <w:ind w:left="360"/>
        <w:jc w:val="center"/>
        <w:rPr>
          <w:rFonts w:cs="Arial"/>
          <w:b/>
          <w:szCs w:val="20"/>
          <w:u w:val="single"/>
        </w:rPr>
      </w:pPr>
      <w:r w:rsidRPr="00EF15ED">
        <w:rPr>
          <w:rFonts w:cs="Arial"/>
          <w:b/>
          <w:szCs w:val="20"/>
          <w:u w:val="single"/>
        </w:rPr>
        <w:t>Identification de l’opérateur économique contractant</w:t>
      </w:r>
    </w:p>
    <w:p w:rsidR="0088008B" w:rsidRDefault="0088008B" w:rsidP="0088008B">
      <w:pPr>
        <w:tabs>
          <w:tab w:val="right" w:leader="dot" w:pos="8505"/>
        </w:tabs>
        <w:spacing w:before="240"/>
        <w:rPr>
          <w:rFonts w:cs="Arial"/>
          <w:szCs w:val="20"/>
        </w:rPr>
      </w:pPr>
      <w:r>
        <w:rPr>
          <w:rFonts w:cs="Arial"/>
          <w:szCs w:val="20"/>
        </w:rPr>
        <w:t xml:space="preserve">Raison sociale : </w:t>
      </w:r>
      <w:r>
        <w:rPr>
          <w:rFonts w:cs="Arial"/>
          <w:szCs w:val="20"/>
        </w:rPr>
        <w:tab/>
      </w:r>
    </w:p>
    <w:p w:rsidR="0088008B" w:rsidRDefault="0088008B" w:rsidP="0088008B">
      <w:pPr>
        <w:tabs>
          <w:tab w:val="right" w:leader="dot" w:pos="8505"/>
        </w:tabs>
        <w:spacing w:before="240"/>
        <w:rPr>
          <w:rFonts w:cs="Arial"/>
          <w:szCs w:val="20"/>
        </w:rPr>
      </w:pPr>
      <w:r>
        <w:rPr>
          <w:rFonts w:cs="Arial"/>
          <w:szCs w:val="20"/>
        </w:rPr>
        <w:t xml:space="preserve">Statut juridique : </w:t>
      </w:r>
      <w:r>
        <w:rPr>
          <w:rFonts w:cs="Arial"/>
          <w:szCs w:val="20"/>
        </w:rPr>
        <w:tab/>
      </w:r>
    </w:p>
    <w:p w:rsidR="0088008B" w:rsidRDefault="0088008B" w:rsidP="0088008B">
      <w:pPr>
        <w:tabs>
          <w:tab w:val="right" w:leader="dot" w:pos="8505"/>
        </w:tabs>
        <w:spacing w:before="240"/>
        <w:rPr>
          <w:rFonts w:cs="Arial"/>
          <w:szCs w:val="20"/>
        </w:rPr>
      </w:pPr>
      <w:r>
        <w:rPr>
          <w:rFonts w:cs="Arial"/>
          <w:szCs w:val="20"/>
        </w:rPr>
        <w:t xml:space="preserve">Adresse du siège social : </w:t>
      </w:r>
      <w:r>
        <w:rPr>
          <w:rFonts w:cs="Arial"/>
          <w:szCs w:val="20"/>
        </w:rPr>
        <w:tab/>
      </w:r>
    </w:p>
    <w:p w:rsidR="0088008B" w:rsidRDefault="0088008B" w:rsidP="0088008B">
      <w:pPr>
        <w:tabs>
          <w:tab w:val="right" w:leader="dot" w:pos="8505"/>
        </w:tabs>
        <w:spacing w:before="240"/>
        <w:rPr>
          <w:rFonts w:cs="Arial"/>
          <w:szCs w:val="20"/>
        </w:rPr>
      </w:pPr>
      <w:r>
        <w:rPr>
          <w:rFonts w:cs="Arial"/>
          <w:szCs w:val="20"/>
        </w:rPr>
        <w:tab/>
      </w:r>
    </w:p>
    <w:p w:rsidR="0088008B" w:rsidRDefault="0088008B" w:rsidP="0088008B">
      <w:pPr>
        <w:tabs>
          <w:tab w:val="right" w:leader="dot" w:pos="8505"/>
        </w:tabs>
        <w:spacing w:before="240"/>
        <w:rPr>
          <w:rFonts w:cs="Arial"/>
          <w:szCs w:val="20"/>
        </w:rPr>
      </w:pPr>
      <w:r>
        <w:rPr>
          <w:rFonts w:cs="Arial"/>
          <w:szCs w:val="20"/>
        </w:rPr>
        <w:t xml:space="preserve">Code postal : </w:t>
      </w:r>
      <w:r>
        <w:rPr>
          <w:rFonts w:cs="Arial"/>
          <w:szCs w:val="20"/>
        </w:rPr>
        <w:tab/>
      </w:r>
    </w:p>
    <w:p w:rsidR="0088008B" w:rsidRDefault="0088008B" w:rsidP="0088008B">
      <w:pPr>
        <w:tabs>
          <w:tab w:val="right" w:leader="dot" w:pos="8460"/>
        </w:tabs>
        <w:spacing w:before="240"/>
        <w:rPr>
          <w:rFonts w:cs="Arial"/>
          <w:szCs w:val="20"/>
        </w:rPr>
      </w:pPr>
      <w:r>
        <w:rPr>
          <w:rFonts w:cs="Arial"/>
          <w:szCs w:val="20"/>
        </w:rPr>
        <w:t>Ville : …………………………………………………………………………………………………………</w:t>
      </w:r>
    </w:p>
    <w:p w:rsidR="0088008B" w:rsidRDefault="0088008B" w:rsidP="0088008B">
      <w:pPr>
        <w:tabs>
          <w:tab w:val="right" w:leader="dot" w:pos="8460"/>
        </w:tabs>
        <w:spacing w:before="240"/>
        <w:rPr>
          <w:rFonts w:cs="Arial"/>
          <w:szCs w:val="20"/>
        </w:rPr>
      </w:pPr>
      <w:r>
        <w:rPr>
          <w:rFonts w:cs="Arial"/>
          <w:szCs w:val="20"/>
        </w:rPr>
        <w:t xml:space="preserve">Téléphone : </w:t>
      </w:r>
      <w:r>
        <w:rPr>
          <w:rFonts w:cs="Arial"/>
          <w:szCs w:val="20"/>
        </w:rPr>
        <w:tab/>
        <w:t>………………</w:t>
      </w:r>
    </w:p>
    <w:p w:rsidR="0088008B" w:rsidRDefault="0088008B" w:rsidP="0088008B">
      <w:pPr>
        <w:tabs>
          <w:tab w:val="right" w:leader="dot" w:pos="8460"/>
        </w:tabs>
        <w:spacing w:before="240"/>
        <w:rPr>
          <w:rFonts w:cs="Arial"/>
          <w:szCs w:val="20"/>
        </w:rPr>
      </w:pPr>
      <w:r>
        <w:rPr>
          <w:rFonts w:cs="Arial"/>
          <w:szCs w:val="20"/>
        </w:rPr>
        <w:t xml:space="preserve">Courriel : </w:t>
      </w:r>
      <w:r>
        <w:rPr>
          <w:rFonts w:cs="Arial"/>
          <w:szCs w:val="20"/>
        </w:rPr>
        <w:tab/>
      </w:r>
    </w:p>
    <w:p w:rsidR="0088008B" w:rsidRDefault="0088008B" w:rsidP="0088008B">
      <w:pPr>
        <w:tabs>
          <w:tab w:val="right" w:leader="dot" w:pos="8460"/>
        </w:tabs>
        <w:spacing w:before="240"/>
        <w:rPr>
          <w:rFonts w:cs="Arial"/>
          <w:szCs w:val="20"/>
        </w:rPr>
      </w:pPr>
      <w:r>
        <w:rPr>
          <w:rFonts w:cs="Arial"/>
          <w:szCs w:val="20"/>
        </w:rPr>
        <w:t xml:space="preserve">Numéro SIRET : </w:t>
      </w:r>
      <w:r>
        <w:rPr>
          <w:rFonts w:cs="Arial"/>
          <w:szCs w:val="20"/>
        </w:rPr>
        <w:tab/>
      </w:r>
    </w:p>
    <w:p w:rsidR="0088008B" w:rsidRDefault="0088008B" w:rsidP="0088008B">
      <w:pPr>
        <w:tabs>
          <w:tab w:val="right" w:leader="dot" w:pos="8505"/>
          <w:tab w:val="right" w:leader="dot" w:pos="9000"/>
        </w:tabs>
        <w:spacing w:before="240"/>
        <w:rPr>
          <w:rFonts w:cs="Arial"/>
          <w:szCs w:val="20"/>
        </w:rPr>
      </w:pPr>
      <w:r>
        <w:rPr>
          <w:rFonts w:cs="Arial"/>
          <w:szCs w:val="20"/>
        </w:rPr>
        <w:t>Registre du commerce et des sociétés et/ou au répertoire des métiers :</w:t>
      </w:r>
    </w:p>
    <w:p w:rsidR="0088008B" w:rsidRDefault="0088008B" w:rsidP="0088008B">
      <w:pPr>
        <w:tabs>
          <w:tab w:val="right" w:leader="dot" w:pos="8505"/>
          <w:tab w:val="right" w:leader="dot" w:pos="9000"/>
        </w:tabs>
        <w:spacing w:before="240"/>
        <w:rPr>
          <w:rFonts w:cs="Arial"/>
          <w:szCs w:val="20"/>
        </w:rPr>
      </w:pPr>
      <w:r>
        <w:rPr>
          <w:rFonts w:cs="Arial"/>
          <w:szCs w:val="20"/>
        </w:rPr>
        <w:t xml:space="preserve"> …………………………………………………………………………………………………………………… </w:t>
      </w:r>
    </w:p>
    <w:p w:rsidR="0088008B" w:rsidRDefault="0088008B" w:rsidP="0088008B">
      <w:pPr>
        <w:tabs>
          <w:tab w:val="right" w:leader="dot" w:pos="8505"/>
          <w:tab w:val="right" w:leader="dot" w:pos="9000"/>
        </w:tabs>
        <w:spacing w:before="240"/>
        <w:rPr>
          <w:rFonts w:cs="Arial"/>
          <w:szCs w:val="20"/>
        </w:rPr>
      </w:pPr>
      <w:r>
        <w:rPr>
          <w:rFonts w:cs="Arial"/>
          <w:szCs w:val="20"/>
        </w:rPr>
        <w:t>Numéro de TVA intracommunautaire :</w:t>
      </w:r>
      <w:r>
        <w:rPr>
          <w:rFonts w:cs="Arial"/>
          <w:szCs w:val="20"/>
        </w:rPr>
        <w:tab/>
      </w:r>
    </w:p>
    <w:p w:rsidR="0088008B" w:rsidRDefault="0088008B" w:rsidP="0088008B">
      <w:pPr>
        <w:tabs>
          <w:tab w:val="right" w:leader="dot" w:pos="8505"/>
        </w:tabs>
        <w:spacing w:before="240"/>
        <w:rPr>
          <w:rFonts w:cs="Arial"/>
          <w:szCs w:val="20"/>
        </w:rPr>
      </w:pPr>
      <w:r>
        <w:rPr>
          <w:rFonts w:cs="Arial"/>
          <w:szCs w:val="20"/>
        </w:rPr>
        <w:t xml:space="preserve">Code NAF /APE :  </w:t>
      </w:r>
      <w:r>
        <w:rPr>
          <w:rFonts w:cs="Arial"/>
          <w:szCs w:val="20"/>
        </w:rPr>
        <w:tab/>
        <w:t xml:space="preserve"> </w:t>
      </w:r>
    </w:p>
    <w:p w:rsidR="0088008B" w:rsidRDefault="0088008B" w:rsidP="0088008B">
      <w:pPr>
        <w:rPr>
          <w:rFonts w:cs="Arial"/>
          <w:szCs w:val="20"/>
        </w:rPr>
      </w:pPr>
    </w:p>
    <w:p w:rsidR="0088008B" w:rsidRDefault="0088008B" w:rsidP="0088008B">
      <w:pPr>
        <w:spacing w:line="240" w:lineRule="exact"/>
        <w:rPr>
          <w:rFonts w:cs="Arial"/>
        </w:rPr>
      </w:pPr>
    </w:p>
    <w:p w:rsidR="0088008B" w:rsidRPr="00F56272" w:rsidRDefault="0088008B" w:rsidP="0088008B">
      <w:pPr>
        <w:spacing w:line="240" w:lineRule="exact"/>
        <w:rPr>
          <w:rFonts w:cs="Arial"/>
        </w:rPr>
      </w:pPr>
      <w:r w:rsidRPr="00F56272">
        <w:rPr>
          <w:rFonts w:cs="Arial"/>
        </w:rPr>
        <w:t>Classement de</w:t>
      </w:r>
      <w:r>
        <w:rPr>
          <w:rFonts w:cs="Arial"/>
        </w:rPr>
        <w:t xml:space="preserve"> l’entreprise (Article 51 de la loi n°</w:t>
      </w:r>
      <w:r w:rsidRPr="00F56272">
        <w:rPr>
          <w:rFonts w:cs="Arial"/>
        </w:rPr>
        <w:t>2008-776</w:t>
      </w:r>
      <w:r>
        <w:rPr>
          <w:rFonts w:cs="Arial"/>
        </w:rPr>
        <w:t xml:space="preserve"> sur la modernisation de l’économie) : </w:t>
      </w:r>
    </w:p>
    <w:p w:rsidR="0088008B" w:rsidRPr="00F56272" w:rsidRDefault="0088008B" w:rsidP="0088008B">
      <w:pPr>
        <w:spacing w:line="240" w:lineRule="exact"/>
        <w:rPr>
          <w:rFonts w:cs="Arial"/>
        </w:rPr>
      </w:pPr>
    </w:p>
    <w:p w:rsidR="0088008B" w:rsidRPr="00F56272" w:rsidRDefault="0088008B" w:rsidP="0088008B">
      <w:pPr>
        <w:spacing w:line="240" w:lineRule="exact"/>
        <w:rPr>
          <w:rFonts w:cs="Arial"/>
          <w:szCs w:val="20"/>
        </w:rPr>
      </w:pPr>
      <w:r w:rsidRPr="00EA471C">
        <w:rPr>
          <w:rFonts w:cs="Arial"/>
          <w:b/>
          <w:sz w:val="44"/>
          <w:szCs w:val="44"/>
        </w:rPr>
        <w:t>□</w:t>
      </w:r>
      <w:r w:rsidRPr="00F56272">
        <w:rPr>
          <w:rFonts w:cs="Arial"/>
          <w:b/>
          <w:szCs w:val="20"/>
        </w:rPr>
        <w:t xml:space="preserve"> </w:t>
      </w:r>
      <w:proofErr w:type="spellStart"/>
      <w:r w:rsidRPr="00F56272">
        <w:rPr>
          <w:rFonts w:cs="Arial"/>
          <w:szCs w:val="20"/>
        </w:rPr>
        <w:t>Microentreprise</w:t>
      </w:r>
      <w:proofErr w:type="spellEnd"/>
      <w:r>
        <w:rPr>
          <w:rFonts w:cs="Arial"/>
          <w:szCs w:val="20"/>
        </w:rPr>
        <w:tab/>
      </w:r>
      <w:r>
        <w:rPr>
          <w:rFonts w:cs="Arial"/>
          <w:szCs w:val="20"/>
        </w:rPr>
        <w:tab/>
      </w:r>
      <w:r>
        <w:rPr>
          <w:rFonts w:cs="Arial"/>
          <w:szCs w:val="20"/>
        </w:rPr>
        <w:tab/>
      </w:r>
      <w:r>
        <w:rPr>
          <w:rFonts w:cs="Arial"/>
          <w:szCs w:val="20"/>
        </w:rPr>
        <w:tab/>
      </w:r>
      <w:r>
        <w:rPr>
          <w:rFonts w:cs="Arial"/>
          <w:szCs w:val="20"/>
        </w:rPr>
        <w:tab/>
      </w:r>
      <w:r w:rsidRPr="00EA471C">
        <w:rPr>
          <w:rFonts w:cs="Arial"/>
          <w:b/>
          <w:sz w:val="44"/>
          <w:szCs w:val="44"/>
        </w:rPr>
        <w:t>□</w:t>
      </w:r>
      <w:r w:rsidRPr="00F56272">
        <w:rPr>
          <w:rFonts w:cs="Arial"/>
          <w:szCs w:val="20"/>
        </w:rPr>
        <w:t xml:space="preserve"> Entreprise de taille intermédiaire </w:t>
      </w:r>
      <w:r>
        <w:rPr>
          <w:rFonts w:cs="Arial"/>
          <w:szCs w:val="20"/>
        </w:rPr>
        <w:t>(</w:t>
      </w:r>
      <w:r w:rsidRPr="00F56272">
        <w:rPr>
          <w:rFonts w:cs="Arial"/>
          <w:szCs w:val="20"/>
        </w:rPr>
        <w:t>ETI</w:t>
      </w:r>
      <w:r>
        <w:rPr>
          <w:rFonts w:cs="Arial"/>
          <w:szCs w:val="20"/>
        </w:rPr>
        <w:t>)</w:t>
      </w:r>
    </w:p>
    <w:p w:rsidR="0088008B" w:rsidRDefault="0088008B" w:rsidP="0088008B">
      <w:pPr>
        <w:spacing w:line="240" w:lineRule="exact"/>
        <w:rPr>
          <w:rFonts w:cs="Arial"/>
        </w:rPr>
      </w:pPr>
    </w:p>
    <w:p w:rsidR="0088008B" w:rsidRPr="00F56272" w:rsidRDefault="0088008B" w:rsidP="0088008B">
      <w:pPr>
        <w:spacing w:line="240" w:lineRule="exact"/>
        <w:rPr>
          <w:rFonts w:cs="Arial"/>
          <w:szCs w:val="20"/>
        </w:rPr>
      </w:pPr>
      <w:r w:rsidRPr="00EA471C">
        <w:rPr>
          <w:rFonts w:cs="Arial"/>
          <w:b/>
          <w:sz w:val="44"/>
          <w:szCs w:val="44"/>
        </w:rPr>
        <w:t>□</w:t>
      </w:r>
      <w:r w:rsidRPr="00F56272">
        <w:rPr>
          <w:rFonts w:cs="Arial"/>
          <w:szCs w:val="20"/>
        </w:rPr>
        <w:t xml:space="preserve"> </w:t>
      </w:r>
      <w:r>
        <w:rPr>
          <w:rFonts w:cs="Arial"/>
          <w:szCs w:val="20"/>
        </w:rPr>
        <w:t>Petites et moyennes entreprises (</w:t>
      </w:r>
      <w:r w:rsidRPr="00F56272">
        <w:rPr>
          <w:rFonts w:cs="Arial"/>
          <w:szCs w:val="20"/>
        </w:rPr>
        <w:t>PME</w:t>
      </w:r>
      <w:r>
        <w:rPr>
          <w:rFonts w:cs="Arial"/>
          <w:szCs w:val="20"/>
        </w:rPr>
        <w:t>)</w:t>
      </w:r>
      <w:r>
        <w:rPr>
          <w:rFonts w:cs="Arial"/>
          <w:szCs w:val="20"/>
        </w:rPr>
        <w:tab/>
      </w:r>
      <w:r>
        <w:rPr>
          <w:rFonts w:cs="Arial"/>
          <w:szCs w:val="20"/>
        </w:rPr>
        <w:tab/>
      </w:r>
      <w:r w:rsidRPr="00EA471C">
        <w:rPr>
          <w:rFonts w:cs="Arial"/>
          <w:b/>
          <w:sz w:val="44"/>
          <w:szCs w:val="44"/>
        </w:rPr>
        <w:t>□</w:t>
      </w:r>
      <w:r w:rsidRPr="00292B54">
        <w:rPr>
          <w:rFonts w:cs="Arial"/>
          <w:szCs w:val="20"/>
        </w:rPr>
        <w:t xml:space="preserve"> </w:t>
      </w:r>
      <w:r w:rsidRPr="00F56272">
        <w:rPr>
          <w:rFonts w:cs="Arial"/>
          <w:szCs w:val="20"/>
        </w:rPr>
        <w:t>Grande entreprise</w:t>
      </w:r>
      <w:r>
        <w:rPr>
          <w:rFonts w:cs="Arial"/>
          <w:szCs w:val="20"/>
        </w:rPr>
        <w:t xml:space="preserve"> (GE)</w:t>
      </w:r>
    </w:p>
    <w:p w:rsidR="0088008B" w:rsidRPr="00F56272" w:rsidRDefault="0088008B" w:rsidP="0088008B">
      <w:pPr>
        <w:spacing w:line="240" w:lineRule="exact"/>
        <w:rPr>
          <w:rFonts w:cs="Arial"/>
          <w:b/>
          <w:u w:val="single"/>
        </w:rPr>
      </w:pPr>
    </w:p>
    <w:p w:rsidR="0088008B" w:rsidRDefault="0088008B" w:rsidP="0088008B">
      <w:pPr>
        <w:rPr>
          <w:rFonts w:cs="Arial"/>
          <w:szCs w:val="20"/>
        </w:rPr>
      </w:pPr>
    </w:p>
    <w:p w:rsidR="0088008B" w:rsidRPr="00EF15ED" w:rsidRDefault="0088008B" w:rsidP="0088008B">
      <w:pPr>
        <w:jc w:val="center"/>
        <w:rPr>
          <w:rFonts w:cs="Arial"/>
          <w:b/>
          <w:szCs w:val="20"/>
          <w:u w:val="single"/>
        </w:rPr>
      </w:pPr>
      <w:r w:rsidRPr="00EF15ED">
        <w:rPr>
          <w:rFonts w:cs="Arial"/>
          <w:b/>
          <w:szCs w:val="20"/>
          <w:u w:val="single"/>
        </w:rPr>
        <w:t>Signataire</w:t>
      </w:r>
    </w:p>
    <w:p w:rsidR="0088008B" w:rsidRDefault="0088008B" w:rsidP="0088008B">
      <w:pPr>
        <w:tabs>
          <w:tab w:val="right" w:leader="dot" w:pos="8460"/>
        </w:tabs>
        <w:spacing w:before="240"/>
        <w:rPr>
          <w:rFonts w:cs="Arial"/>
          <w:szCs w:val="20"/>
        </w:rPr>
      </w:pPr>
      <w:r>
        <w:rPr>
          <w:rFonts w:cs="Arial"/>
          <w:szCs w:val="20"/>
        </w:rPr>
        <w:t xml:space="preserve">Représenté par (nom, prénom, qualité) : </w:t>
      </w:r>
    </w:p>
    <w:p w:rsidR="0088008B" w:rsidRDefault="0088008B" w:rsidP="0088008B">
      <w:pPr>
        <w:tabs>
          <w:tab w:val="right" w:leader="dot" w:pos="8505"/>
        </w:tabs>
        <w:spacing w:before="240"/>
        <w:rPr>
          <w:rFonts w:cs="Arial"/>
          <w:szCs w:val="20"/>
        </w:rPr>
      </w:pPr>
      <w:r>
        <w:rPr>
          <w:rFonts w:cs="Arial"/>
          <w:szCs w:val="20"/>
        </w:rPr>
        <w:tab/>
      </w:r>
    </w:p>
    <w:p w:rsidR="0088008B" w:rsidRDefault="0088008B" w:rsidP="0088008B">
      <w:pPr>
        <w:tabs>
          <w:tab w:val="right" w:leader="dot" w:pos="8460"/>
        </w:tabs>
        <w:spacing w:before="240"/>
        <w:rPr>
          <w:rFonts w:cs="Arial"/>
          <w:szCs w:val="20"/>
        </w:rPr>
      </w:pPr>
      <w:r>
        <w:rPr>
          <w:rFonts w:cs="Arial"/>
          <w:szCs w:val="20"/>
        </w:rPr>
        <w:t xml:space="preserve">En sa qualité de : </w:t>
      </w:r>
    </w:p>
    <w:p w:rsidR="0088008B" w:rsidRPr="0004048B" w:rsidRDefault="0088008B" w:rsidP="0088008B">
      <w:pPr>
        <w:tabs>
          <w:tab w:val="right" w:leader="dot" w:pos="8460"/>
        </w:tabs>
        <w:spacing w:before="240"/>
        <w:rPr>
          <w:rFonts w:cs="Arial"/>
          <w:szCs w:val="20"/>
        </w:rPr>
      </w:pPr>
      <w:r w:rsidRPr="00EA471C">
        <w:rPr>
          <w:rFonts w:cs="Arial"/>
          <w:b/>
          <w:sz w:val="44"/>
          <w:szCs w:val="44"/>
        </w:rPr>
        <w:t>□</w:t>
      </w:r>
      <w:r w:rsidRPr="0004048B">
        <w:rPr>
          <w:rFonts w:cs="Arial"/>
          <w:szCs w:val="20"/>
        </w:rPr>
        <w:t>Représentant légal de l’entreprise</w:t>
      </w:r>
    </w:p>
    <w:p w:rsidR="0088008B" w:rsidRPr="0004048B" w:rsidRDefault="0088008B" w:rsidP="0088008B">
      <w:pPr>
        <w:tabs>
          <w:tab w:val="right" w:leader="dot" w:pos="8505"/>
        </w:tabs>
        <w:spacing w:before="240"/>
        <w:rPr>
          <w:rFonts w:cs="Arial"/>
          <w:szCs w:val="20"/>
        </w:rPr>
      </w:pPr>
      <w:r w:rsidRPr="00EA471C">
        <w:rPr>
          <w:rFonts w:cs="Arial"/>
          <w:b/>
          <w:sz w:val="44"/>
          <w:szCs w:val="44"/>
        </w:rPr>
        <w:t>□</w:t>
      </w:r>
      <w:r w:rsidRPr="0004048B">
        <w:rPr>
          <w:rFonts w:cs="Arial"/>
          <w:szCs w:val="20"/>
        </w:rPr>
        <w:t>Représentant ayant reçu pouvoir du représentant légal de l’opérateur économique</w:t>
      </w:r>
    </w:p>
    <w:p w:rsidR="0088008B" w:rsidRDefault="0088008B" w:rsidP="0088008B">
      <w:pPr>
        <w:rPr>
          <w:rFonts w:cs="Arial"/>
          <w:szCs w:val="20"/>
        </w:rPr>
      </w:pPr>
    </w:p>
    <w:p w:rsidR="000149D9" w:rsidRDefault="000149D9" w:rsidP="0088008B">
      <w:pPr>
        <w:rPr>
          <w:rFonts w:cs="Arial"/>
          <w:szCs w:val="20"/>
        </w:rPr>
      </w:pPr>
    </w:p>
    <w:p w:rsidR="0088008B" w:rsidRDefault="0088008B" w:rsidP="0088008B">
      <w:pPr>
        <w:jc w:val="center"/>
        <w:rPr>
          <w:b/>
          <w:u w:val="single"/>
        </w:rPr>
      </w:pPr>
      <w:r>
        <w:rPr>
          <w:b/>
          <w:u w:val="single"/>
        </w:rPr>
        <w:lastRenderedPageBreak/>
        <w:t>Exécution de</w:t>
      </w:r>
      <w:r w:rsidRPr="0004048B">
        <w:rPr>
          <w:b/>
          <w:u w:val="single"/>
        </w:rPr>
        <w:t>s</w:t>
      </w:r>
      <w:r>
        <w:rPr>
          <w:b/>
          <w:u w:val="single"/>
        </w:rPr>
        <w:t xml:space="preserve"> </w:t>
      </w:r>
      <w:r w:rsidRPr="0004048B">
        <w:rPr>
          <w:b/>
          <w:u w:val="single"/>
        </w:rPr>
        <w:t>prestations</w:t>
      </w:r>
    </w:p>
    <w:p w:rsidR="0088008B" w:rsidRDefault="0088008B" w:rsidP="0088008B"/>
    <w:p w:rsidR="0088008B" w:rsidRPr="0004048B" w:rsidRDefault="0088008B" w:rsidP="0088008B">
      <w:r w:rsidRPr="0004048B">
        <w:t>Indiquant que les prestations faisant l’objet du marché seront exécutées :</w:t>
      </w:r>
    </w:p>
    <w:p w:rsidR="0088008B" w:rsidRDefault="0088008B" w:rsidP="0088008B">
      <w:pPr>
        <w:tabs>
          <w:tab w:val="right" w:leader="dot" w:pos="8460"/>
        </w:tabs>
        <w:spacing w:before="240"/>
        <w:rPr>
          <w:rFonts w:cs="Arial"/>
          <w:szCs w:val="20"/>
        </w:rPr>
      </w:pPr>
      <w:r w:rsidRPr="00EA471C">
        <w:rPr>
          <w:rFonts w:cs="Arial"/>
          <w:b/>
          <w:sz w:val="44"/>
          <w:szCs w:val="44"/>
        </w:rPr>
        <w:t>□</w:t>
      </w:r>
      <w:r>
        <w:rPr>
          <w:rFonts w:cs="Arial"/>
        </w:rPr>
        <w:t>Par le siège social</w:t>
      </w:r>
    </w:p>
    <w:p w:rsidR="0088008B" w:rsidRPr="00EF15ED" w:rsidRDefault="0088008B" w:rsidP="0088008B">
      <w:pPr>
        <w:tabs>
          <w:tab w:val="right" w:leader="dot" w:pos="8460"/>
        </w:tabs>
        <w:spacing w:before="240"/>
        <w:rPr>
          <w:rFonts w:cs="Arial"/>
          <w:szCs w:val="20"/>
        </w:rPr>
      </w:pPr>
      <w:r w:rsidRPr="00EA471C">
        <w:rPr>
          <w:rFonts w:cs="Arial"/>
          <w:b/>
          <w:sz w:val="44"/>
          <w:szCs w:val="44"/>
        </w:rPr>
        <w:t>□</w:t>
      </w:r>
      <w:r>
        <w:rPr>
          <w:rFonts w:cs="Arial"/>
          <w:szCs w:val="20"/>
        </w:rPr>
        <w:t>Par l’établissement suivant :</w:t>
      </w:r>
    </w:p>
    <w:p w:rsidR="0088008B" w:rsidRDefault="0088008B" w:rsidP="0088008B">
      <w:pPr>
        <w:rPr>
          <w:b/>
          <w:u w:val="single"/>
        </w:rPr>
      </w:pPr>
    </w:p>
    <w:p w:rsidR="0088008B" w:rsidRDefault="0088008B" w:rsidP="0088008B">
      <w:r>
        <w:t>Dénomination :………………………………………………………………………………………………….</w:t>
      </w:r>
    </w:p>
    <w:p w:rsidR="0088008B" w:rsidRDefault="0088008B" w:rsidP="0088008B"/>
    <w:p w:rsidR="0088008B" w:rsidRDefault="0088008B" w:rsidP="0088008B">
      <w:r>
        <w:t>Adresse : ……………………………………………………………………………………………………………………………………………………………………………………………………………………………………………</w:t>
      </w:r>
    </w:p>
    <w:p w:rsidR="0088008B" w:rsidRDefault="0088008B" w:rsidP="0088008B">
      <w:pPr>
        <w:tabs>
          <w:tab w:val="right" w:leader="dot" w:pos="8505"/>
        </w:tabs>
        <w:spacing w:before="240"/>
        <w:rPr>
          <w:rFonts w:cs="Arial"/>
          <w:szCs w:val="20"/>
        </w:rPr>
      </w:pPr>
      <w:r>
        <w:rPr>
          <w:rFonts w:cs="Arial"/>
          <w:szCs w:val="20"/>
        </w:rPr>
        <w:t xml:space="preserve">Code postal : </w:t>
      </w:r>
      <w:r>
        <w:rPr>
          <w:rFonts w:cs="Arial"/>
          <w:szCs w:val="20"/>
        </w:rPr>
        <w:tab/>
      </w:r>
    </w:p>
    <w:p w:rsidR="0088008B" w:rsidRDefault="0088008B" w:rsidP="0088008B">
      <w:pPr>
        <w:tabs>
          <w:tab w:val="right" w:leader="dot" w:pos="8460"/>
        </w:tabs>
        <w:spacing w:before="240"/>
        <w:rPr>
          <w:rFonts w:cs="Arial"/>
          <w:szCs w:val="20"/>
        </w:rPr>
      </w:pPr>
      <w:r>
        <w:rPr>
          <w:rFonts w:cs="Arial"/>
          <w:szCs w:val="20"/>
        </w:rPr>
        <w:t>Ville : …………………………………………………………………………………………………………</w:t>
      </w:r>
    </w:p>
    <w:p w:rsidR="0088008B" w:rsidRDefault="0088008B" w:rsidP="0088008B">
      <w:pPr>
        <w:tabs>
          <w:tab w:val="right" w:leader="dot" w:pos="8460"/>
        </w:tabs>
        <w:spacing w:before="240"/>
        <w:rPr>
          <w:rFonts w:cs="Arial"/>
          <w:szCs w:val="20"/>
        </w:rPr>
      </w:pPr>
      <w:r>
        <w:rPr>
          <w:rFonts w:cs="Arial"/>
          <w:szCs w:val="20"/>
        </w:rPr>
        <w:t xml:space="preserve">Numéro SIRET : </w:t>
      </w:r>
      <w:r>
        <w:rPr>
          <w:rFonts w:cs="Arial"/>
          <w:szCs w:val="20"/>
        </w:rPr>
        <w:tab/>
      </w:r>
    </w:p>
    <w:p w:rsidR="0088008B" w:rsidRDefault="0088008B" w:rsidP="0088008B">
      <w:pPr>
        <w:tabs>
          <w:tab w:val="right" w:leader="dot" w:pos="8505"/>
          <w:tab w:val="right" w:leader="dot" w:pos="9000"/>
        </w:tabs>
        <w:spacing w:before="240"/>
        <w:rPr>
          <w:rFonts w:cs="Arial"/>
          <w:szCs w:val="20"/>
        </w:rPr>
      </w:pPr>
      <w:r>
        <w:rPr>
          <w:rFonts w:cs="Arial"/>
          <w:szCs w:val="20"/>
        </w:rPr>
        <w:t xml:space="preserve">Registre du commerce et des sociétés et/ou au répertoire des métiers : </w:t>
      </w:r>
    </w:p>
    <w:p w:rsidR="0088008B" w:rsidRDefault="0088008B" w:rsidP="0088008B">
      <w:pPr>
        <w:tabs>
          <w:tab w:val="right" w:leader="dot" w:pos="8505"/>
        </w:tabs>
        <w:spacing w:before="240"/>
        <w:rPr>
          <w:rFonts w:cs="Arial"/>
          <w:szCs w:val="20"/>
        </w:rPr>
      </w:pPr>
      <w:r>
        <w:rPr>
          <w:rFonts w:cs="Arial"/>
          <w:szCs w:val="20"/>
        </w:rPr>
        <w:tab/>
      </w:r>
    </w:p>
    <w:p w:rsidR="0088008B" w:rsidRDefault="0088008B" w:rsidP="0088008B">
      <w:pPr>
        <w:tabs>
          <w:tab w:val="right" w:leader="dot" w:pos="8505"/>
        </w:tabs>
        <w:spacing w:before="240"/>
        <w:rPr>
          <w:rFonts w:cs="Arial"/>
          <w:szCs w:val="20"/>
        </w:rPr>
      </w:pPr>
      <w:r>
        <w:rPr>
          <w:rFonts w:cs="Arial"/>
          <w:szCs w:val="20"/>
        </w:rPr>
        <w:t xml:space="preserve">Code NAF /APE :  </w:t>
      </w:r>
      <w:r>
        <w:rPr>
          <w:rFonts w:cs="Arial"/>
          <w:szCs w:val="20"/>
        </w:rPr>
        <w:tab/>
        <w:t xml:space="preserve"> </w:t>
      </w:r>
    </w:p>
    <w:p w:rsidR="0088008B" w:rsidRDefault="0088008B" w:rsidP="0088008B">
      <w:pPr>
        <w:tabs>
          <w:tab w:val="right" w:leader="dot" w:pos="8505"/>
        </w:tabs>
        <w:rPr>
          <w:rFonts w:cs="Arial"/>
          <w:szCs w:val="20"/>
        </w:rPr>
      </w:pPr>
    </w:p>
    <w:p w:rsidR="0088008B" w:rsidRDefault="0088008B" w:rsidP="0088008B">
      <w:r w:rsidRPr="00EA471C">
        <w:rPr>
          <w:rFonts w:cs="Arial"/>
          <w:b/>
          <w:sz w:val="44"/>
          <w:szCs w:val="44"/>
        </w:rPr>
        <w:t>□</w:t>
      </w:r>
      <w:r w:rsidR="00DC3EA8" w:rsidRPr="00282CAD">
        <w:rPr>
          <w:rFonts w:cs="Arial"/>
          <w:szCs w:val="20"/>
        </w:rPr>
        <w:t>Établissement</w:t>
      </w:r>
      <w:r w:rsidRPr="00282CAD">
        <w:rPr>
          <w:rFonts w:cs="Arial"/>
          <w:szCs w:val="20"/>
        </w:rPr>
        <w:t xml:space="preserve"> principal</w:t>
      </w:r>
      <w:r>
        <w:rPr>
          <w:rFonts w:cs="Arial"/>
          <w:b/>
          <w:sz w:val="44"/>
          <w:szCs w:val="44"/>
        </w:rPr>
        <w:tab/>
      </w:r>
      <w:r w:rsidRPr="00EA471C">
        <w:rPr>
          <w:rFonts w:cs="Arial"/>
          <w:b/>
          <w:sz w:val="44"/>
          <w:szCs w:val="44"/>
        </w:rPr>
        <w:t>□</w:t>
      </w:r>
      <w:r w:rsidRPr="00282CAD">
        <w:rPr>
          <w:rFonts w:cs="Arial"/>
          <w:szCs w:val="20"/>
        </w:rPr>
        <w:t xml:space="preserve"> </w:t>
      </w:r>
      <w:r w:rsidR="00DC3EA8" w:rsidRPr="00282CAD">
        <w:rPr>
          <w:rFonts w:cs="Arial"/>
          <w:szCs w:val="20"/>
        </w:rPr>
        <w:t>É</w:t>
      </w:r>
      <w:r w:rsidR="00DC3EA8">
        <w:rPr>
          <w:rFonts w:cs="Arial"/>
          <w:szCs w:val="20"/>
        </w:rPr>
        <w:t>tablissement</w:t>
      </w:r>
      <w:r>
        <w:rPr>
          <w:rFonts w:cs="Arial"/>
          <w:szCs w:val="20"/>
        </w:rPr>
        <w:t xml:space="preserve"> secondaire</w:t>
      </w:r>
      <w:r>
        <w:rPr>
          <w:rFonts w:cs="Arial"/>
          <w:b/>
          <w:sz w:val="44"/>
          <w:szCs w:val="44"/>
        </w:rPr>
        <w:tab/>
      </w:r>
      <w:r w:rsidRPr="00EA471C">
        <w:rPr>
          <w:rFonts w:cs="Arial"/>
          <w:b/>
          <w:sz w:val="44"/>
          <w:szCs w:val="44"/>
        </w:rPr>
        <w:t>□</w:t>
      </w:r>
      <w:r w:rsidRPr="00282CAD">
        <w:rPr>
          <w:rFonts w:cs="Arial"/>
          <w:szCs w:val="20"/>
        </w:rPr>
        <w:t xml:space="preserve"> </w:t>
      </w:r>
      <w:r w:rsidR="00DC3EA8" w:rsidRPr="00282CAD">
        <w:rPr>
          <w:rFonts w:cs="Arial"/>
          <w:szCs w:val="20"/>
        </w:rPr>
        <w:t>É</w:t>
      </w:r>
      <w:r w:rsidR="00DC3EA8">
        <w:rPr>
          <w:rFonts w:cs="Arial"/>
          <w:szCs w:val="20"/>
        </w:rPr>
        <w:t>tablissement</w:t>
      </w:r>
      <w:r>
        <w:rPr>
          <w:rFonts w:cs="Arial"/>
          <w:szCs w:val="20"/>
        </w:rPr>
        <w:t xml:space="preserve"> complémentaire</w:t>
      </w:r>
    </w:p>
    <w:p w:rsidR="0088008B" w:rsidRDefault="0088008B" w:rsidP="0088008B">
      <w:pPr>
        <w:spacing w:line="240" w:lineRule="exact"/>
        <w:rPr>
          <w:rFonts w:cs="Arial"/>
        </w:rPr>
      </w:pPr>
    </w:p>
    <w:p w:rsidR="0088008B" w:rsidRDefault="0088008B" w:rsidP="0088008B">
      <w:pPr>
        <w:spacing w:line="240" w:lineRule="exact"/>
        <w:rPr>
          <w:rFonts w:cs="Arial"/>
        </w:rPr>
      </w:pPr>
    </w:p>
    <w:p w:rsidR="0088008B" w:rsidRPr="00F56272" w:rsidRDefault="0088008B" w:rsidP="0088008B">
      <w:pPr>
        <w:spacing w:line="240" w:lineRule="exact"/>
        <w:rPr>
          <w:rFonts w:cs="Arial"/>
        </w:rPr>
      </w:pPr>
      <w:r w:rsidRPr="00F56272">
        <w:rPr>
          <w:rFonts w:cs="Arial"/>
        </w:rPr>
        <w:t>Classement de</w:t>
      </w:r>
      <w:r>
        <w:rPr>
          <w:rFonts w:cs="Arial"/>
        </w:rPr>
        <w:t xml:space="preserve"> l’entreprise (Article 51 de la loi n°</w:t>
      </w:r>
      <w:r w:rsidRPr="00F56272">
        <w:rPr>
          <w:rFonts w:cs="Arial"/>
        </w:rPr>
        <w:t>2008-776</w:t>
      </w:r>
      <w:r>
        <w:rPr>
          <w:rFonts w:cs="Arial"/>
        </w:rPr>
        <w:t xml:space="preserve"> sur la modernisation de l’économie) : </w:t>
      </w:r>
    </w:p>
    <w:p w:rsidR="0088008B" w:rsidRPr="00F56272" w:rsidRDefault="0088008B" w:rsidP="0088008B">
      <w:pPr>
        <w:spacing w:line="240" w:lineRule="exact"/>
        <w:rPr>
          <w:rFonts w:cs="Arial"/>
        </w:rPr>
      </w:pPr>
    </w:p>
    <w:p w:rsidR="0088008B" w:rsidRPr="00F56272" w:rsidRDefault="0088008B" w:rsidP="0088008B">
      <w:pPr>
        <w:spacing w:line="240" w:lineRule="exact"/>
        <w:rPr>
          <w:rFonts w:cs="Arial"/>
          <w:szCs w:val="20"/>
        </w:rPr>
      </w:pPr>
      <w:r w:rsidRPr="00EA471C">
        <w:rPr>
          <w:rFonts w:cs="Arial"/>
          <w:b/>
          <w:sz w:val="44"/>
          <w:szCs w:val="44"/>
        </w:rPr>
        <w:t>□</w:t>
      </w:r>
      <w:r w:rsidRPr="00F56272">
        <w:rPr>
          <w:rFonts w:cs="Arial"/>
          <w:b/>
          <w:szCs w:val="20"/>
        </w:rPr>
        <w:t xml:space="preserve"> </w:t>
      </w:r>
      <w:proofErr w:type="spellStart"/>
      <w:r w:rsidRPr="00F56272">
        <w:rPr>
          <w:rFonts w:cs="Arial"/>
          <w:szCs w:val="20"/>
        </w:rPr>
        <w:t>Microentreprise</w:t>
      </w:r>
      <w:proofErr w:type="spellEnd"/>
      <w:r>
        <w:rPr>
          <w:rFonts w:cs="Arial"/>
          <w:szCs w:val="20"/>
        </w:rPr>
        <w:tab/>
      </w:r>
      <w:r>
        <w:rPr>
          <w:rFonts w:cs="Arial"/>
          <w:szCs w:val="20"/>
        </w:rPr>
        <w:tab/>
      </w:r>
      <w:r>
        <w:rPr>
          <w:rFonts w:cs="Arial"/>
          <w:szCs w:val="20"/>
        </w:rPr>
        <w:tab/>
      </w:r>
      <w:r>
        <w:rPr>
          <w:rFonts w:cs="Arial"/>
          <w:szCs w:val="20"/>
        </w:rPr>
        <w:tab/>
      </w:r>
      <w:r>
        <w:rPr>
          <w:rFonts w:cs="Arial"/>
          <w:szCs w:val="20"/>
        </w:rPr>
        <w:tab/>
      </w:r>
      <w:r w:rsidRPr="00EA471C">
        <w:rPr>
          <w:rFonts w:cs="Arial"/>
          <w:b/>
          <w:sz w:val="44"/>
          <w:szCs w:val="44"/>
        </w:rPr>
        <w:t>□</w:t>
      </w:r>
      <w:r w:rsidRPr="00F56272">
        <w:rPr>
          <w:rFonts w:cs="Arial"/>
          <w:szCs w:val="20"/>
        </w:rPr>
        <w:t xml:space="preserve"> Entreprise de taille intermédiaire </w:t>
      </w:r>
      <w:r>
        <w:rPr>
          <w:rFonts w:cs="Arial"/>
          <w:szCs w:val="20"/>
        </w:rPr>
        <w:t>(</w:t>
      </w:r>
      <w:r w:rsidRPr="00F56272">
        <w:rPr>
          <w:rFonts w:cs="Arial"/>
          <w:szCs w:val="20"/>
        </w:rPr>
        <w:t>ETI</w:t>
      </w:r>
      <w:r>
        <w:rPr>
          <w:rFonts w:cs="Arial"/>
          <w:szCs w:val="20"/>
        </w:rPr>
        <w:t>)</w:t>
      </w:r>
    </w:p>
    <w:p w:rsidR="0088008B" w:rsidRDefault="0088008B" w:rsidP="0088008B">
      <w:pPr>
        <w:spacing w:line="240" w:lineRule="exact"/>
        <w:rPr>
          <w:rFonts w:cs="Arial"/>
        </w:rPr>
      </w:pPr>
    </w:p>
    <w:p w:rsidR="0088008B" w:rsidRPr="00F56272" w:rsidRDefault="0088008B" w:rsidP="0088008B">
      <w:pPr>
        <w:spacing w:line="240" w:lineRule="exact"/>
        <w:rPr>
          <w:rFonts w:cs="Arial"/>
          <w:szCs w:val="20"/>
        </w:rPr>
      </w:pPr>
      <w:r w:rsidRPr="00EA471C">
        <w:rPr>
          <w:rFonts w:cs="Arial"/>
          <w:b/>
          <w:sz w:val="44"/>
          <w:szCs w:val="44"/>
        </w:rPr>
        <w:t>□</w:t>
      </w:r>
      <w:r w:rsidRPr="00F56272">
        <w:rPr>
          <w:rFonts w:cs="Arial"/>
          <w:szCs w:val="20"/>
        </w:rPr>
        <w:t xml:space="preserve"> </w:t>
      </w:r>
      <w:r>
        <w:rPr>
          <w:rFonts w:cs="Arial"/>
          <w:szCs w:val="20"/>
        </w:rPr>
        <w:t>Petites et moyennes entreprises (</w:t>
      </w:r>
      <w:r w:rsidRPr="00F56272">
        <w:rPr>
          <w:rFonts w:cs="Arial"/>
          <w:szCs w:val="20"/>
        </w:rPr>
        <w:t>PME</w:t>
      </w:r>
      <w:r>
        <w:rPr>
          <w:rFonts w:cs="Arial"/>
          <w:szCs w:val="20"/>
        </w:rPr>
        <w:t>)</w:t>
      </w:r>
      <w:r>
        <w:rPr>
          <w:rFonts w:cs="Arial"/>
          <w:szCs w:val="20"/>
        </w:rPr>
        <w:tab/>
      </w:r>
      <w:r>
        <w:rPr>
          <w:rFonts w:cs="Arial"/>
          <w:szCs w:val="20"/>
        </w:rPr>
        <w:tab/>
      </w:r>
      <w:r w:rsidRPr="00EA471C">
        <w:rPr>
          <w:rFonts w:cs="Arial"/>
          <w:b/>
          <w:sz w:val="44"/>
          <w:szCs w:val="44"/>
        </w:rPr>
        <w:t>□</w:t>
      </w:r>
      <w:r w:rsidRPr="00292B54">
        <w:rPr>
          <w:rFonts w:cs="Arial"/>
          <w:szCs w:val="20"/>
        </w:rPr>
        <w:t xml:space="preserve"> </w:t>
      </w:r>
      <w:r w:rsidRPr="00F56272">
        <w:rPr>
          <w:rFonts w:cs="Arial"/>
          <w:szCs w:val="20"/>
        </w:rPr>
        <w:t>Grande entreprise</w:t>
      </w:r>
      <w:r>
        <w:rPr>
          <w:rFonts w:cs="Arial"/>
          <w:szCs w:val="20"/>
        </w:rPr>
        <w:t xml:space="preserve"> (GE)</w:t>
      </w:r>
    </w:p>
    <w:p w:rsidR="0088008B" w:rsidRPr="00F56272" w:rsidRDefault="0088008B" w:rsidP="0088008B">
      <w:pPr>
        <w:spacing w:line="240" w:lineRule="exact"/>
        <w:rPr>
          <w:rFonts w:cs="Arial"/>
          <w:b/>
          <w:u w:val="single"/>
        </w:rPr>
      </w:pPr>
    </w:p>
    <w:p w:rsidR="0002009D" w:rsidRPr="00F56272" w:rsidRDefault="0002009D" w:rsidP="0088008B">
      <w:pPr>
        <w:spacing w:line="240" w:lineRule="exact"/>
        <w:rPr>
          <w:rFonts w:cs="Arial"/>
          <w:b/>
          <w:u w:val="single"/>
        </w:rPr>
      </w:pPr>
    </w:p>
    <w:p w:rsidR="0088008B" w:rsidRDefault="0088008B" w:rsidP="0088008B">
      <w:pPr>
        <w:jc w:val="center"/>
        <w:rPr>
          <w:b/>
          <w:u w:val="single"/>
        </w:rPr>
      </w:pPr>
      <w:r>
        <w:rPr>
          <w:b/>
          <w:u w:val="single"/>
        </w:rPr>
        <w:t>Engagement du mandataire</w:t>
      </w:r>
    </w:p>
    <w:p w:rsidR="0088008B" w:rsidRDefault="0088008B" w:rsidP="0088008B">
      <w:pPr>
        <w:spacing w:line="240" w:lineRule="exact"/>
        <w:rPr>
          <w:rFonts w:cs="Arial"/>
          <w:b/>
          <w:u w:val="single"/>
        </w:rPr>
      </w:pPr>
    </w:p>
    <w:p w:rsidR="0088008B" w:rsidRDefault="0088008B" w:rsidP="0088008B">
      <w:r>
        <w:t>Agissant en tant que mandataire habilité à signer l’offre du groupement par l’ensemble de ses membres ayant signé le document d’habilitation en date du ………………………………………………..</w:t>
      </w:r>
    </w:p>
    <w:p w:rsidR="0088008B" w:rsidRDefault="0088008B" w:rsidP="0088008B"/>
    <w:p w:rsidR="0088008B" w:rsidRPr="00EF15ED" w:rsidRDefault="0088008B" w:rsidP="0088008B">
      <w:pPr>
        <w:tabs>
          <w:tab w:val="right" w:leader="dot" w:pos="8460"/>
        </w:tabs>
        <w:spacing w:before="240"/>
        <w:rPr>
          <w:rFonts w:cs="Arial"/>
          <w:szCs w:val="20"/>
        </w:rPr>
      </w:pPr>
      <w:r w:rsidRPr="00EA471C">
        <w:rPr>
          <w:rFonts w:cs="Arial"/>
          <w:b/>
          <w:sz w:val="44"/>
          <w:szCs w:val="44"/>
        </w:rPr>
        <w:t>□</w:t>
      </w:r>
      <w:r>
        <w:rPr>
          <w:rFonts w:cs="Arial"/>
        </w:rPr>
        <w:t xml:space="preserve">Mandataire solidaire  </w:t>
      </w:r>
      <w:r>
        <w:rPr>
          <w:rFonts w:cs="Arial"/>
        </w:rPr>
        <w:tab/>
      </w:r>
      <w:r w:rsidRPr="00EA471C">
        <w:rPr>
          <w:rFonts w:cs="Arial"/>
          <w:b/>
          <w:sz w:val="44"/>
          <w:szCs w:val="44"/>
        </w:rPr>
        <w:t>□</w:t>
      </w:r>
      <w:r w:rsidRPr="0051153A">
        <w:rPr>
          <w:rFonts w:cs="Arial"/>
        </w:rPr>
        <w:t xml:space="preserve"> </w:t>
      </w:r>
      <w:r>
        <w:rPr>
          <w:rFonts w:cs="Arial"/>
        </w:rPr>
        <w:t>Mandataire conjoint</w:t>
      </w:r>
    </w:p>
    <w:p w:rsidR="0088008B" w:rsidRDefault="0088008B" w:rsidP="0088008B">
      <w:pPr>
        <w:spacing w:line="240" w:lineRule="exact"/>
        <w:rPr>
          <w:rFonts w:cs="Arial"/>
          <w:b/>
          <w:u w:val="single"/>
        </w:rPr>
      </w:pPr>
    </w:p>
    <w:p w:rsidR="0088008B" w:rsidRDefault="0088008B" w:rsidP="0088008B">
      <w:pPr>
        <w:spacing w:line="240" w:lineRule="exact"/>
        <w:rPr>
          <w:rFonts w:cs="Arial"/>
          <w:b/>
          <w:u w:val="single"/>
        </w:rPr>
      </w:pPr>
    </w:p>
    <w:p w:rsidR="0088008B" w:rsidRDefault="002030CE" w:rsidP="0088008B">
      <w:pPr>
        <w:spacing w:line="240" w:lineRule="exact"/>
        <w:rPr>
          <w:rFonts w:cs="Arial"/>
          <w:b/>
        </w:rPr>
      </w:pPr>
      <w:r>
        <w:rPr>
          <w:rFonts w:cs="Arial"/>
          <w:b/>
          <w:u w:val="single"/>
        </w:rPr>
        <w:br w:type="page"/>
      </w:r>
      <w:r w:rsidR="0088008B">
        <w:rPr>
          <w:rFonts w:cs="Arial"/>
          <w:b/>
          <w:u w:val="single"/>
        </w:rPr>
        <w:lastRenderedPageBreak/>
        <w:t>B/ Deuxième contractant</w:t>
      </w:r>
      <w:r w:rsidR="0088008B">
        <w:rPr>
          <w:rFonts w:cs="Arial"/>
          <w:b/>
        </w:rPr>
        <w:t xml:space="preserve"> :</w:t>
      </w:r>
    </w:p>
    <w:p w:rsidR="0088008B" w:rsidRPr="00EF15ED" w:rsidRDefault="0088008B" w:rsidP="0088008B">
      <w:pPr>
        <w:tabs>
          <w:tab w:val="right" w:leader="dot" w:pos="8505"/>
        </w:tabs>
        <w:spacing w:before="240"/>
        <w:ind w:left="360"/>
        <w:jc w:val="center"/>
        <w:rPr>
          <w:rFonts w:cs="Arial"/>
          <w:b/>
          <w:szCs w:val="20"/>
          <w:u w:val="single"/>
        </w:rPr>
      </w:pPr>
      <w:r w:rsidRPr="00EF15ED">
        <w:rPr>
          <w:rFonts w:cs="Arial"/>
          <w:b/>
          <w:szCs w:val="20"/>
          <w:u w:val="single"/>
        </w:rPr>
        <w:t>Identification de l’opérateur économique contractant</w:t>
      </w:r>
    </w:p>
    <w:p w:rsidR="0088008B" w:rsidRDefault="0088008B" w:rsidP="0088008B">
      <w:pPr>
        <w:tabs>
          <w:tab w:val="right" w:leader="dot" w:pos="8505"/>
        </w:tabs>
        <w:spacing w:before="240"/>
        <w:rPr>
          <w:rFonts w:cs="Arial"/>
          <w:szCs w:val="20"/>
        </w:rPr>
      </w:pPr>
      <w:r>
        <w:rPr>
          <w:rFonts w:cs="Arial"/>
          <w:szCs w:val="20"/>
        </w:rPr>
        <w:t xml:space="preserve">Raison sociale : </w:t>
      </w:r>
      <w:r>
        <w:rPr>
          <w:rFonts w:cs="Arial"/>
          <w:szCs w:val="20"/>
        </w:rPr>
        <w:tab/>
      </w:r>
    </w:p>
    <w:p w:rsidR="0088008B" w:rsidRDefault="0088008B" w:rsidP="0088008B">
      <w:pPr>
        <w:tabs>
          <w:tab w:val="right" w:leader="dot" w:pos="8505"/>
        </w:tabs>
        <w:spacing w:before="240"/>
        <w:rPr>
          <w:rFonts w:cs="Arial"/>
          <w:szCs w:val="20"/>
        </w:rPr>
      </w:pPr>
      <w:r>
        <w:rPr>
          <w:rFonts w:cs="Arial"/>
          <w:szCs w:val="20"/>
        </w:rPr>
        <w:t xml:space="preserve">Statut juridique : </w:t>
      </w:r>
      <w:r>
        <w:rPr>
          <w:rFonts w:cs="Arial"/>
          <w:szCs w:val="20"/>
        </w:rPr>
        <w:tab/>
      </w:r>
    </w:p>
    <w:p w:rsidR="0088008B" w:rsidRDefault="0088008B" w:rsidP="0088008B">
      <w:pPr>
        <w:tabs>
          <w:tab w:val="right" w:leader="dot" w:pos="8505"/>
        </w:tabs>
        <w:spacing w:before="240"/>
        <w:rPr>
          <w:rFonts w:cs="Arial"/>
          <w:szCs w:val="20"/>
        </w:rPr>
      </w:pPr>
      <w:r>
        <w:rPr>
          <w:rFonts w:cs="Arial"/>
          <w:szCs w:val="20"/>
        </w:rPr>
        <w:t xml:space="preserve">Adresse du siège social : </w:t>
      </w:r>
      <w:r>
        <w:rPr>
          <w:rFonts w:cs="Arial"/>
          <w:szCs w:val="20"/>
        </w:rPr>
        <w:tab/>
      </w:r>
    </w:p>
    <w:p w:rsidR="0088008B" w:rsidRDefault="0088008B" w:rsidP="0088008B">
      <w:pPr>
        <w:tabs>
          <w:tab w:val="right" w:leader="dot" w:pos="8505"/>
        </w:tabs>
        <w:spacing w:before="240"/>
        <w:rPr>
          <w:rFonts w:cs="Arial"/>
          <w:szCs w:val="20"/>
        </w:rPr>
      </w:pPr>
      <w:r>
        <w:rPr>
          <w:rFonts w:cs="Arial"/>
          <w:szCs w:val="20"/>
        </w:rPr>
        <w:tab/>
      </w:r>
    </w:p>
    <w:p w:rsidR="0088008B" w:rsidRDefault="0088008B" w:rsidP="0088008B">
      <w:pPr>
        <w:tabs>
          <w:tab w:val="right" w:leader="dot" w:pos="8505"/>
        </w:tabs>
        <w:spacing w:before="240"/>
        <w:rPr>
          <w:rFonts w:cs="Arial"/>
          <w:szCs w:val="20"/>
        </w:rPr>
      </w:pPr>
      <w:r>
        <w:rPr>
          <w:rFonts w:cs="Arial"/>
          <w:szCs w:val="20"/>
        </w:rPr>
        <w:tab/>
      </w:r>
    </w:p>
    <w:p w:rsidR="0088008B" w:rsidRDefault="0088008B" w:rsidP="0088008B">
      <w:pPr>
        <w:tabs>
          <w:tab w:val="right" w:leader="dot" w:pos="8505"/>
        </w:tabs>
        <w:spacing w:before="240"/>
        <w:rPr>
          <w:rFonts w:cs="Arial"/>
          <w:szCs w:val="20"/>
        </w:rPr>
      </w:pPr>
      <w:r>
        <w:rPr>
          <w:rFonts w:cs="Arial"/>
          <w:szCs w:val="20"/>
        </w:rPr>
        <w:t xml:space="preserve">Code postal : </w:t>
      </w:r>
      <w:r>
        <w:rPr>
          <w:rFonts w:cs="Arial"/>
          <w:szCs w:val="20"/>
        </w:rPr>
        <w:tab/>
      </w:r>
    </w:p>
    <w:p w:rsidR="0088008B" w:rsidRDefault="0088008B" w:rsidP="0088008B">
      <w:pPr>
        <w:tabs>
          <w:tab w:val="right" w:leader="dot" w:pos="8460"/>
        </w:tabs>
        <w:spacing w:before="240"/>
        <w:rPr>
          <w:rFonts w:cs="Arial"/>
          <w:szCs w:val="20"/>
        </w:rPr>
      </w:pPr>
      <w:r>
        <w:rPr>
          <w:rFonts w:cs="Arial"/>
          <w:szCs w:val="20"/>
        </w:rPr>
        <w:t>Ville : …………………………………………………………………………………………………………</w:t>
      </w:r>
    </w:p>
    <w:p w:rsidR="0088008B" w:rsidRDefault="0088008B" w:rsidP="0088008B">
      <w:pPr>
        <w:tabs>
          <w:tab w:val="right" w:leader="dot" w:pos="8460"/>
        </w:tabs>
        <w:spacing w:before="240"/>
        <w:rPr>
          <w:rFonts w:cs="Arial"/>
          <w:szCs w:val="20"/>
        </w:rPr>
      </w:pPr>
      <w:r>
        <w:rPr>
          <w:rFonts w:cs="Arial"/>
          <w:szCs w:val="20"/>
        </w:rPr>
        <w:t xml:space="preserve">Téléphone : </w:t>
      </w:r>
      <w:r>
        <w:rPr>
          <w:rFonts w:cs="Arial"/>
          <w:szCs w:val="20"/>
        </w:rPr>
        <w:tab/>
        <w:t>………………</w:t>
      </w:r>
    </w:p>
    <w:p w:rsidR="0088008B" w:rsidRDefault="0088008B" w:rsidP="0088008B">
      <w:pPr>
        <w:tabs>
          <w:tab w:val="right" w:leader="dot" w:pos="8460"/>
        </w:tabs>
        <w:spacing w:before="240"/>
        <w:rPr>
          <w:rFonts w:cs="Arial"/>
          <w:szCs w:val="20"/>
        </w:rPr>
      </w:pPr>
      <w:r>
        <w:rPr>
          <w:rFonts w:cs="Arial"/>
          <w:szCs w:val="20"/>
        </w:rPr>
        <w:t xml:space="preserve">Courriel : </w:t>
      </w:r>
      <w:r>
        <w:rPr>
          <w:rFonts w:cs="Arial"/>
          <w:szCs w:val="20"/>
        </w:rPr>
        <w:tab/>
      </w:r>
    </w:p>
    <w:p w:rsidR="0088008B" w:rsidRDefault="0088008B" w:rsidP="0088008B">
      <w:pPr>
        <w:tabs>
          <w:tab w:val="right" w:leader="dot" w:pos="8460"/>
        </w:tabs>
        <w:spacing w:before="240"/>
        <w:rPr>
          <w:rFonts w:cs="Arial"/>
          <w:szCs w:val="20"/>
        </w:rPr>
      </w:pPr>
      <w:r>
        <w:rPr>
          <w:rFonts w:cs="Arial"/>
          <w:szCs w:val="20"/>
        </w:rPr>
        <w:t xml:space="preserve">Numéro SIRET : </w:t>
      </w:r>
      <w:r>
        <w:rPr>
          <w:rFonts w:cs="Arial"/>
          <w:szCs w:val="20"/>
        </w:rPr>
        <w:tab/>
      </w:r>
    </w:p>
    <w:p w:rsidR="0088008B" w:rsidRDefault="0088008B" w:rsidP="0088008B">
      <w:pPr>
        <w:tabs>
          <w:tab w:val="right" w:leader="dot" w:pos="8505"/>
          <w:tab w:val="right" w:leader="dot" w:pos="9000"/>
        </w:tabs>
        <w:spacing w:before="240"/>
        <w:rPr>
          <w:rFonts w:cs="Arial"/>
          <w:szCs w:val="20"/>
        </w:rPr>
      </w:pPr>
      <w:r>
        <w:rPr>
          <w:rFonts w:cs="Arial"/>
          <w:szCs w:val="20"/>
        </w:rPr>
        <w:t xml:space="preserve">Registre du commerce et des sociétés et/ou au répertoire des métiers : </w:t>
      </w:r>
    </w:p>
    <w:p w:rsidR="0088008B" w:rsidRDefault="0088008B" w:rsidP="0088008B">
      <w:pPr>
        <w:tabs>
          <w:tab w:val="right" w:leader="dot" w:pos="8505"/>
        </w:tabs>
        <w:spacing w:before="240"/>
        <w:rPr>
          <w:rFonts w:cs="Arial"/>
          <w:szCs w:val="20"/>
        </w:rPr>
      </w:pPr>
      <w:r>
        <w:rPr>
          <w:rFonts w:cs="Arial"/>
          <w:szCs w:val="20"/>
        </w:rPr>
        <w:tab/>
      </w:r>
    </w:p>
    <w:p w:rsidR="0088008B" w:rsidRDefault="0088008B" w:rsidP="0088008B">
      <w:pPr>
        <w:tabs>
          <w:tab w:val="right" w:leader="dot" w:pos="8505"/>
        </w:tabs>
        <w:spacing w:before="240"/>
        <w:rPr>
          <w:rFonts w:cs="Arial"/>
          <w:szCs w:val="20"/>
        </w:rPr>
      </w:pPr>
      <w:r>
        <w:rPr>
          <w:rFonts w:cs="Arial"/>
          <w:szCs w:val="20"/>
        </w:rPr>
        <w:t>Numéro de TVA intracommunautaire :</w:t>
      </w:r>
      <w:r>
        <w:rPr>
          <w:rFonts w:cs="Arial"/>
          <w:szCs w:val="20"/>
        </w:rPr>
        <w:tab/>
      </w:r>
    </w:p>
    <w:p w:rsidR="0088008B" w:rsidRDefault="0088008B" w:rsidP="0088008B">
      <w:pPr>
        <w:tabs>
          <w:tab w:val="right" w:leader="dot" w:pos="8505"/>
        </w:tabs>
        <w:spacing w:before="240"/>
        <w:rPr>
          <w:rFonts w:cs="Arial"/>
          <w:szCs w:val="20"/>
        </w:rPr>
      </w:pPr>
      <w:r>
        <w:rPr>
          <w:rFonts w:cs="Arial"/>
          <w:szCs w:val="20"/>
        </w:rPr>
        <w:t xml:space="preserve">Code NAF /APE :  </w:t>
      </w:r>
      <w:r>
        <w:rPr>
          <w:rFonts w:cs="Arial"/>
          <w:szCs w:val="20"/>
        </w:rPr>
        <w:tab/>
        <w:t xml:space="preserve"> </w:t>
      </w:r>
    </w:p>
    <w:p w:rsidR="0088008B" w:rsidRDefault="0088008B" w:rsidP="0088008B">
      <w:pPr>
        <w:rPr>
          <w:rFonts w:cs="Arial"/>
          <w:szCs w:val="20"/>
        </w:rPr>
      </w:pPr>
    </w:p>
    <w:p w:rsidR="002030CE" w:rsidRDefault="002030CE" w:rsidP="0088008B">
      <w:pPr>
        <w:rPr>
          <w:rFonts w:cs="Arial"/>
          <w:szCs w:val="20"/>
        </w:rPr>
      </w:pPr>
    </w:p>
    <w:p w:rsidR="0088008B" w:rsidRPr="00F56272" w:rsidRDefault="0088008B" w:rsidP="0088008B">
      <w:pPr>
        <w:spacing w:line="240" w:lineRule="exact"/>
        <w:rPr>
          <w:rFonts w:cs="Arial"/>
        </w:rPr>
      </w:pPr>
      <w:r w:rsidRPr="00F56272">
        <w:rPr>
          <w:rFonts w:cs="Arial"/>
        </w:rPr>
        <w:t>Classement de</w:t>
      </w:r>
      <w:r>
        <w:rPr>
          <w:rFonts w:cs="Arial"/>
        </w:rPr>
        <w:t xml:space="preserve"> l’entreprise (Article 51 de la loi n°</w:t>
      </w:r>
      <w:r w:rsidRPr="00F56272">
        <w:rPr>
          <w:rFonts w:cs="Arial"/>
        </w:rPr>
        <w:t>2008-776</w:t>
      </w:r>
      <w:r>
        <w:rPr>
          <w:rFonts w:cs="Arial"/>
        </w:rPr>
        <w:t xml:space="preserve"> sur la modernisation de l’économie) : </w:t>
      </w:r>
    </w:p>
    <w:p w:rsidR="0088008B" w:rsidRPr="00F56272" w:rsidRDefault="0088008B" w:rsidP="0088008B">
      <w:pPr>
        <w:spacing w:line="240" w:lineRule="exact"/>
        <w:rPr>
          <w:rFonts w:cs="Arial"/>
        </w:rPr>
      </w:pPr>
    </w:p>
    <w:p w:rsidR="0088008B" w:rsidRPr="00F56272" w:rsidRDefault="0088008B" w:rsidP="0088008B">
      <w:pPr>
        <w:spacing w:line="240" w:lineRule="exact"/>
        <w:rPr>
          <w:rFonts w:cs="Arial"/>
          <w:szCs w:val="20"/>
        </w:rPr>
      </w:pPr>
      <w:r w:rsidRPr="00EA471C">
        <w:rPr>
          <w:rFonts w:cs="Arial"/>
          <w:b/>
          <w:sz w:val="44"/>
          <w:szCs w:val="44"/>
        </w:rPr>
        <w:t>□</w:t>
      </w:r>
      <w:r w:rsidRPr="00F56272">
        <w:rPr>
          <w:rFonts w:cs="Arial"/>
          <w:b/>
          <w:szCs w:val="20"/>
        </w:rPr>
        <w:t xml:space="preserve"> </w:t>
      </w:r>
      <w:proofErr w:type="spellStart"/>
      <w:r w:rsidRPr="00F56272">
        <w:rPr>
          <w:rFonts w:cs="Arial"/>
          <w:szCs w:val="20"/>
        </w:rPr>
        <w:t>Microentreprise</w:t>
      </w:r>
      <w:proofErr w:type="spellEnd"/>
      <w:r>
        <w:rPr>
          <w:rFonts w:cs="Arial"/>
          <w:szCs w:val="20"/>
        </w:rPr>
        <w:tab/>
      </w:r>
      <w:r>
        <w:rPr>
          <w:rFonts w:cs="Arial"/>
          <w:szCs w:val="20"/>
        </w:rPr>
        <w:tab/>
      </w:r>
      <w:r>
        <w:rPr>
          <w:rFonts w:cs="Arial"/>
          <w:szCs w:val="20"/>
        </w:rPr>
        <w:tab/>
      </w:r>
      <w:r>
        <w:rPr>
          <w:rFonts w:cs="Arial"/>
          <w:szCs w:val="20"/>
        </w:rPr>
        <w:tab/>
      </w:r>
      <w:r>
        <w:rPr>
          <w:rFonts w:cs="Arial"/>
          <w:szCs w:val="20"/>
        </w:rPr>
        <w:tab/>
      </w:r>
      <w:r w:rsidRPr="00EA471C">
        <w:rPr>
          <w:rFonts w:cs="Arial"/>
          <w:b/>
          <w:sz w:val="44"/>
          <w:szCs w:val="44"/>
        </w:rPr>
        <w:t>□</w:t>
      </w:r>
      <w:r w:rsidRPr="00F56272">
        <w:rPr>
          <w:rFonts w:cs="Arial"/>
          <w:szCs w:val="20"/>
        </w:rPr>
        <w:t xml:space="preserve"> Entreprise de taille intermédiaire </w:t>
      </w:r>
      <w:r>
        <w:rPr>
          <w:rFonts w:cs="Arial"/>
          <w:szCs w:val="20"/>
        </w:rPr>
        <w:t>(</w:t>
      </w:r>
      <w:r w:rsidRPr="00F56272">
        <w:rPr>
          <w:rFonts w:cs="Arial"/>
          <w:szCs w:val="20"/>
        </w:rPr>
        <w:t>ETI</w:t>
      </w:r>
      <w:r>
        <w:rPr>
          <w:rFonts w:cs="Arial"/>
          <w:szCs w:val="20"/>
        </w:rPr>
        <w:t>)</w:t>
      </w:r>
    </w:p>
    <w:p w:rsidR="0088008B" w:rsidRDefault="0088008B" w:rsidP="0088008B">
      <w:pPr>
        <w:spacing w:line="240" w:lineRule="exact"/>
        <w:rPr>
          <w:rFonts w:cs="Arial"/>
        </w:rPr>
      </w:pPr>
    </w:p>
    <w:p w:rsidR="0088008B" w:rsidRPr="00F56272" w:rsidRDefault="0088008B" w:rsidP="0088008B">
      <w:pPr>
        <w:spacing w:line="240" w:lineRule="exact"/>
        <w:rPr>
          <w:rFonts w:cs="Arial"/>
          <w:szCs w:val="20"/>
        </w:rPr>
      </w:pPr>
      <w:r w:rsidRPr="00EA471C">
        <w:rPr>
          <w:rFonts w:cs="Arial"/>
          <w:b/>
          <w:sz w:val="44"/>
          <w:szCs w:val="44"/>
        </w:rPr>
        <w:t>□</w:t>
      </w:r>
      <w:r w:rsidRPr="00F56272">
        <w:rPr>
          <w:rFonts w:cs="Arial"/>
          <w:szCs w:val="20"/>
        </w:rPr>
        <w:t xml:space="preserve"> </w:t>
      </w:r>
      <w:r>
        <w:rPr>
          <w:rFonts w:cs="Arial"/>
          <w:szCs w:val="20"/>
        </w:rPr>
        <w:t>Petites et moyennes entreprises (</w:t>
      </w:r>
      <w:r w:rsidRPr="00F56272">
        <w:rPr>
          <w:rFonts w:cs="Arial"/>
          <w:szCs w:val="20"/>
        </w:rPr>
        <w:t>PME</w:t>
      </w:r>
      <w:r>
        <w:rPr>
          <w:rFonts w:cs="Arial"/>
          <w:szCs w:val="20"/>
        </w:rPr>
        <w:t>)</w:t>
      </w:r>
      <w:r>
        <w:rPr>
          <w:rFonts w:cs="Arial"/>
          <w:szCs w:val="20"/>
        </w:rPr>
        <w:tab/>
      </w:r>
      <w:r>
        <w:rPr>
          <w:rFonts w:cs="Arial"/>
          <w:szCs w:val="20"/>
        </w:rPr>
        <w:tab/>
      </w:r>
      <w:r w:rsidRPr="00EA471C">
        <w:rPr>
          <w:rFonts w:cs="Arial"/>
          <w:b/>
          <w:sz w:val="44"/>
          <w:szCs w:val="44"/>
        </w:rPr>
        <w:t>□</w:t>
      </w:r>
      <w:r w:rsidRPr="00292B54">
        <w:rPr>
          <w:rFonts w:cs="Arial"/>
          <w:szCs w:val="20"/>
        </w:rPr>
        <w:t xml:space="preserve"> </w:t>
      </w:r>
      <w:r w:rsidRPr="00F56272">
        <w:rPr>
          <w:rFonts w:cs="Arial"/>
          <w:szCs w:val="20"/>
        </w:rPr>
        <w:t>Grande entreprise</w:t>
      </w:r>
      <w:r>
        <w:rPr>
          <w:rFonts w:cs="Arial"/>
          <w:szCs w:val="20"/>
        </w:rPr>
        <w:t xml:space="preserve"> (GE)</w:t>
      </w:r>
    </w:p>
    <w:p w:rsidR="0088008B" w:rsidRDefault="0088008B" w:rsidP="0088008B">
      <w:pPr>
        <w:spacing w:line="240" w:lineRule="exact"/>
        <w:rPr>
          <w:rFonts w:cs="Arial"/>
          <w:b/>
          <w:u w:val="single"/>
        </w:rPr>
      </w:pPr>
    </w:p>
    <w:p w:rsidR="0002009D" w:rsidRDefault="0002009D" w:rsidP="0088008B">
      <w:pPr>
        <w:jc w:val="center"/>
        <w:rPr>
          <w:rFonts w:cs="Arial"/>
          <w:b/>
          <w:szCs w:val="20"/>
          <w:u w:val="single"/>
        </w:rPr>
      </w:pPr>
    </w:p>
    <w:p w:rsidR="0088008B" w:rsidRPr="00EF15ED" w:rsidRDefault="0002009D" w:rsidP="0088008B">
      <w:pPr>
        <w:jc w:val="center"/>
        <w:rPr>
          <w:rFonts w:cs="Arial"/>
          <w:b/>
          <w:szCs w:val="20"/>
          <w:u w:val="single"/>
        </w:rPr>
      </w:pPr>
      <w:r>
        <w:rPr>
          <w:rFonts w:cs="Arial"/>
          <w:b/>
          <w:szCs w:val="20"/>
          <w:u w:val="single"/>
        </w:rPr>
        <w:t>S</w:t>
      </w:r>
      <w:r w:rsidR="0088008B" w:rsidRPr="00EF15ED">
        <w:rPr>
          <w:rFonts w:cs="Arial"/>
          <w:b/>
          <w:szCs w:val="20"/>
          <w:u w:val="single"/>
        </w:rPr>
        <w:t>ignataire</w:t>
      </w:r>
    </w:p>
    <w:p w:rsidR="0088008B" w:rsidRDefault="0088008B" w:rsidP="0088008B">
      <w:pPr>
        <w:tabs>
          <w:tab w:val="right" w:leader="dot" w:pos="8460"/>
        </w:tabs>
        <w:spacing w:before="240"/>
        <w:rPr>
          <w:rFonts w:cs="Arial"/>
          <w:szCs w:val="20"/>
        </w:rPr>
      </w:pPr>
      <w:r>
        <w:rPr>
          <w:rFonts w:cs="Arial"/>
          <w:szCs w:val="20"/>
        </w:rPr>
        <w:t xml:space="preserve">Représenté par (nom, prénom, qualité) : </w:t>
      </w:r>
    </w:p>
    <w:p w:rsidR="0088008B" w:rsidRDefault="0088008B" w:rsidP="0088008B">
      <w:pPr>
        <w:tabs>
          <w:tab w:val="right" w:leader="dot" w:pos="8505"/>
        </w:tabs>
        <w:spacing w:before="240"/>
        <w:rPr>
          <w:rFonts w:cs="Arial"/>
          <w:szCs w:val="20"/>
        </w:rPr>
      </w:pPr>
      <w:r>
        <w:rPr>
          <w:rFonts w:cs="Arial"/>
          <w:szCs w:val="20"/>
        </w:rPr>
        <w:tab/>
      </w:r>
    </w:p>
    <w:p w:rsidR="0088008B" w:rsidRDefault="0088008B" w:rsidP="0088008B">
      <w:pPr>
        <w:tabs>
          <w:tab w:val="right" w:leader="dot" w:pos="8460"/>
        </w:tabs>
        <w:spacing w:before="240"/>
        <w:rPr>
          <w:rFonts w:cs="Arial"/>
          <w:szCs w:val="20"/>
        </w:rPr>
      </w:pPr>
      <w:r>
        <w:rPr>
          <w:rFonts w:cs="Arial"/>
          <w:szCs w:val="20"/>
        </w:rPr>
        <w:t xml:space="preserve">En sa qualité de : </w:t>
      </w:r>
    </w:p>
    <w:p w:rsidR="0088008B" w:rsidRPr="0004048B" w:rsidRDefault="0088008B" w:rsidP="0088008B">
      <w:pPr>
        <w:tabs>
          <w:tab w:val="right" w:leader="dot" w:pos="8460"/>
        </w:tabs>
        <w:spacing w:before="240"/>
        <w:rPr>
          <w:rFonts w:cs="Arial"/>
          <w:szCs w:val="20"/>
        </w:rPr>
      </w:pPr>
      <w:r w:rsidRPr="00EA471C">
        <w:rPr>
          <w:rFonts w:cs="Arial"/>
          <w:b/>
          <w:sz w:val="44"/>
          <w:szCs w:val="44"/>
        </w:rPr>
        <w:t>□</w:t>
      </w:r>
      <w:r w:rsidRPr="0004048B">
        <w:rPr>
          <w:rFonts w:cs="Arial"/>
          <w:szCs w:val="20"/>
        </w:rPr>
        <w:t>Représentant légal de l’entreprise</w:t>
      </w:r>
    </w:p>
    <w:p w:rsidR="0088008B" w:rsidRPr="0004048B" w:rsidRDefault="0088008B" w:rsidP="0088008B">
      <w:pPr>
        <w:tabs>
          <w:tab w:val="right" w:leader="dot" w:pos="8505"/>
        </w:tabs>
        <w:spacing w:before="240"/>
        <w:rPr>
          <w:rFonts w:cs="Arial"/>
          <w:szCs w:val="20"/>
        </w:rPr>
      </w:pPr>
      <w:r w:rsidRPr="00EA471C">
        <w:rPr>
          <w:rFonts w:cs="Arial"/>
          <w:b/>
          <w:sz w:val="44"/>
          <w:szCs w:val="44"/>
        </w:rPr>
        <w:t>□</w:t>
      </w:r>
      <w:r w:rsidRPr="0004048B">
        <w:rPr>
          <w:rFonts w:cs="Arial"/>
          <w:szCs w:val="20"/>
        </w:rPr>
        <w:t>Représentant ayant reçu pouvoir du représentant légal de l’opérateur économique:</w:t>
      </w:r>
    </w:p>
    <w:p w:rsidR="0088008B" w:rsidRDefault="0088008B" w:rsidP="0088008B">
      <w:pPr>
        <w:rPr>
          <w:rFonts w:cs="Arial"/>
          <w:szCs w:val="20"/>
        </w:rPr>
      </w:pPr>
    </w:p>
    <w:p w:rsidR="0088008B" w:rsidRDefault="0088008B" w:rsidP="0088008B">
      <w:pPr>
        <w:rPr>
          <w:rFonts w:cs="Arial"/>
          <w:szCs w:val="20"/>
        </w:rPr>
      </w:pPr>
    </w:p>
    <w:p w:rsidR="002030CE" w:rsidRDefault="002030CE" w:rsidP="0088008B">
      <w:pPr>
        <w:rPr>
          <w:rFonts w:cs="Arial"/>
          <w:szCs w:val="20"/>
        </w:rPr>
      </w:pPr>
    </w:p>
    <w:p w:rsidR="002030CE" w:rsidRDefault="002030CE" w:rsidP="0088008B">
      <w:pPr>
        <w:rPr>
          <w:rFonts w:cs="Arial"/>
          <w:szCs w:val="20"/>
        </w:rPr>
      </w:pPr>
    </w:p>
    <w:p w:rsidR="002030CE" w:rsidRDefault="002030CE" w:rsidP="0088008B">
      <w:pPr>
        <w:rPr>
          <w:rFonts w:cs="Arial"/>
          <w:szCs w:val="20"/>
        </w:rPr>
      </w:pPr>
    </w:p>
    <w:p w:rsidR="0088008B" w:rsidRDefault="002030CE" w:rsidP="002030CE">
      <w:pPr>
        <w:jc w:val="center"/>
        <w:rPr>
          <w:b/>
          <w:u w:val="single"/>
        </w:rPr>
      </w:pPr>
      <w:r>
        <w:rPr>
          <w:rFonts w:cs="Arial"/>
          <w:szCs w:val="20"/>
        </w:rPr>
        <w:br w:type="page"/>
      </w:r>
      <w:r w:rsidR="0088008B">
        <w:rPr>
          <w:b/>
          <w:u w:val="single"/>
        </w:rPr>
        <w:lastRenderedPageBreak/>
        <w:t>Exécution de</w:t>
      </w:r>
      <w:r w:rsidR="0088008B" w:rsidRPr="0004048B">
        <w:rPr>
          <w:b/>
          <w:u w:val="single"/>
        </w:rPr>
        <w:t>s</w:t>
      </w:r>
      <w:r w:rsidR="0088008B">
        <w:rPr>
          <w:b/>
          <w:u w:val="single"/>
        </w:rPr>
        <w:t xml:space="preserve"> </w:t>
      </w:r>
      <w:r w:rsidR="0088008B" w:rsidRPr="0004048B">
        <w:rPr>
          <w:b/>
          <w:u w:val="single"/>
        </w:rPr>
        <w:t>prestations</w:t>
      </w:r>
    </w:p>
    <w:p w:rsidR="0088008B" w:rsidRDefault="0088008B" w:rsidP="0088008B">
      <w:pPr>
        <w:jc w:val="center"/>
        <w:rPr>
          <w:b/>
          <w:u w:val="single"/>
        </w:rPr>
      </w:pPr>
    </w:p>
    <w:p w:rsidR="0088008B" w:rsidRDefault="0088008B" w:rsidP="0088008B"/>
    <w:p w:rsidR="0088008B" w:rsidRPr="0004048B" w:rsidRDefault="0088008B" w:rsidP="0088008B">
      <w:r w:rsidRPr="0004048B">
        <w:t>Indiquant que les prestations faisant l’objet du marché seront exécutées :</w:t>
      </w:r>
    </w:p>
    <w:p w:rsidR="0088008B" w:rsidRDefault="0088008B" w:rsidP="0088008B">
      <w:pPr>
        <w:tabs>
          <w:tab w:val="right" w:leader="dot" w:pos="8460"/>
        </w:tabs>
        <w:spacing w:before="240"/>
        <w:rPr>
          <w:rFonts w:cs="Arial"/>
          <w:szCs w:val="20"/>
        </w:rPr>
      </w:pPr>
      <w:r w:rsidRPr="00EA471C">
        <w:rPr>
          <w:rFonts w:cs="Arial"/>
          <w:b/>
          <w:sz w:val="44"/>
          <w:szCs w:val="44"/>
        </w:rPr>
        <w:t>□</w:t>
      </w:r>
      <w:r>
        <w:rPr>
          <w:rFonts w:cs="Arial"/>
        </w:rPr>
        <w:t>Par le siège social</w:t>
      </w:r>
    </w:p>
    <w:p w:rsidR="0088008B" w:rsidRPr="00EF15ED" w:rsidRDefault="0088008B" w:rsidP="0088008B">
      <w:pPr>
        <w:tabs>
          <w:tab w:val="right" w:leader="dot" w:pos="8460"/>
        </w:tabs>
        <w:spacing w:before="240"/>
        <w:rPr>
          <w:rFonts w:cs="Arial"/>
          <w:szCs w:val="20"/>
        </w:rPr>
      </w:pPr>
      <w:r w:rsidRPr="00EA471C">
        <w:rPr>
          <w:rFonts w:cs="Arial"/>
          <w:b/>
          <w:sz w:val="44"/>
          <w:szCs w:val="44"/>
        </w:rPr>
        <w:t>□</w:t>
      </w:r>
      <w:r>
        <w:rPr>
          <w:rFonts w:cs="Arial"/>
          <w:szCs w:val="20"/>
        </w:rPr>
        <w:t>Par l’établissement suivant :</w:t>
      </w:r>
    </w:p>
    <w:p w:rsidR="0088008B" w:rsidRDefault="0088008B" w:rsidP="0088008B">
      <w:pPr>
        <w:rPr>
          <w:b/>
          <w:u w:val="single"/>
        </w:rPr>
      </w:pPr>
    </w:p>
    <w:p w:rsidR="0088008B" w:rsidRDefault="0088008B" w:rsidP="0088008B">
      <w:r>
        <w:t>Dénomination :………………………………………………………………………………………………….</w:t>
      </w:r>
    </w:p>
    <w:p w:rsidR="0088008B" w:rsidRDefault="0088008B" w:rsidP="0088008B"/>
    <w:p w:rsidR="0088008B" w:rsidRDefault="0088008B" w:rsidP="0088008B">
      <w:r>
        <w:t>Adresse : ……………………………………………………………………………………………………………………………………………………………………………………………………………………………………</w:t>
      </w:r>
      <w:r w:rsidR="00926266">
        <w:t>……</w:t>
      </w:r>
      <w:r>
        <w:t>…</w:t>
      </w:r>
    </w:p>
    <w:p w:rsidR="0088008B" w:rsidRDefault="0088008B" w:rsidP="0088008B">
      <w:pPr>
        <w:tabs>
          <w:tab w:val="right" w:leader="dot" w:pos="8505"/>
        </w:tabs>
        <w:spacing w:before="240"/>
        <w:rPr>
          <w:rFonts w:cs="Arial"/>
          <w:szCs w:val="20"/>
        </w:rPr>
      </w:pPr>
      <w:r>
        <w:rPr>
          <w:rFonts w:cs="Arial"/>
          <w:szCs w:val="20"/>
        </w:rPr>
        <w:t xml:space="preserve">Code postal : </w:t>
      </w:r>
      <w:r>
        <w:rPr>
          <w:rFonts w:cs="Arial"/>
          <w:szCs w:val="20"/>
        </w:rPr>
        <w:tab/>
      </w:r>
      <w:r w:rsidR="00926266">
        <w:rPr>
          <w:rFonts w:cs="Arial"/>
          <w:szCs w:val="20"/>
        </w:rPr>
        <w:t>…..</w:t>
      </w:r>
    </w:p>
    <w:p w:rsidR="0088008B" w:rsidRDefault="0088008B" w:rsidP="0088008B">
      <w:pPr>
        <w:tabs>
          <w:tab w:val="right" w:leader="dot" w:pos="8460"/>
        </w:tabs>
        <w:spacing w:before="240"/>
        <w:rPr>
          <w:rFonts w:cs="Arial"/>
          <w:szCs w:val="20"/>
        </w:rPr>
      </w:pPr>
      <w:r>
        <w:rPr>
          <w:rFonts w:cs="Arial"/>
          <w:szCs w:val="20"/>
        </w:rPr>
        <w:t>Ville : …………………………………………………………………………………………………………</w:t>
      </w:r>
    </w:p>
    <w:p w:rsidR="0088008B" w:rsidRDefault="0088008B" w:rsidP="0088008B">
      <w:pPr>
        <w:tabs>
          <w:tab w:val="right" w:leader="dot" w:pos="8460"/>
        </w:tabs>
        <w:spacing w:before="240"/>
        <w:rPr>
          <w:rFonts w:cs="Arial"/>
          <w:szCs w:val="20"/>
        </w:rPr>
      </w:pPr>
      <w:r>
        <w:rPr>
          <w:rFonts w:cs="Arial"/>
          <w:szCs w:val="20"/>
        </w:rPr>
        <w:t xml:space="preserve">Numéro SIRET : </w:t>
      </w:r>
      <w:r>
        <w:rPr>
          <w:rFonts w:cs="Arial"/>
          <w:szCs w:val="20"/>
        </w:rPr>
        <w:tab/>
      </w:r>
    </w:p>
    <w:p w:rsidR="0088008B" w:rsidRDefault="0088008B" w:rsidP="0088008B">
      <w:pPr>
        <w:tabs>
          <w:tab w:val="right" w:leader="dot" w:pos="8505"/>
          <w:tab w:val="right" w:leader="dot" w:pos="9000"/>
        </w:tabs>
        <w:spacing w:before="240"/>
        <w:rPr>
          <w:rFonts w:cs="Arial"/>
          <w:szCs w:val="20"/>
        </w:rPr>
      </w:pPr>
      <w:r>
        <w:rPr>
          <w:rFonts w:cs="Arial"/>
          <w:szCs w:val="20"/>
        </w:rPr>
        <w:t xml:space="preserve">Registre du commerce et des sociétés et/ou au répertoire des métiers : </w:t>
      </w:r>
    </w:p>
    <w:p w:rsidR="0088008B" w:rsidRDefault="0088008B" w:rsidP="0088008B">
      <w:pPr>
        <w:tabs>
          <w:tab w:val="right" w:leader="dot" w:pos="8505"/>
        </w:tabs>
        <w:spacing w:before="240"/>
        <w:rPr>
          <w:rFonts w:cs="Arial"/>
          <w:szCs w:val="20"/>
        </w:rPr>
      </w:pPr>
      <w:r>
        <w:rPr>
          <w:rFonts w:cs="Arial"/>
          <w:szCs w:val="20"/>
        </w:rPr>
        <w:tab/>
      </w:r>
    </w:p>
    <w:p w:rsidR="0088008B" w:rsidRDefault="0088008B" w:rsidP="0088008B">
      <w:pPr>
        <w:tabs>
          <w:tab w:val="right" w:leader="dot" w:pos="8505"/>
        </w:tabs>
        <w:spacing w:before="240"/>
        <w:rPr>
          <w:rFonts w:cs="Arial"/>
          <w:szCs w:val="20"/>
        </w:rPr>
      </w:pPr>
      <w:r>
        <w:rPr>
          <w:rFonts w:cs="Arial"/>
          <w:szCs w:val="20"/>
        </w:rPr>
        <w:t xml:space="preserve">Code NAF /APE :  </w:t>
      </w:r>
      <w:r>
        <w:rPr>
          <w:rFonts w:cs="Arial"/>
          <w:szCs w:val="20"/>
        </w:rPr>
        <w:tab/>
        <w:t xml:space="preserve"> </w:t>
      </w:r>
    </w:p>
    <w:p w:rsidR="0088008B" w:rsidRDefault="0088008B" w:rsidP="0088008B">
      <w:pPr>
        <w:spacing w:line="240" w:lineRule="exact"/>
        <w:rPr>
          <w:rFonts w:cs="Arial"/>
          <w:b/>
          <w:u w:val="single"/>
        </w:rPr>
      </w:pPr>
    </w:p>
    <w:p w:rsidR="0088008B" w:rsidRDefault="0088008B" w:rsidP="0088008B">
      <w:r w:rsidRPr="00EA471C">
        <w:rPr>
          <w:rFonts w:cs="Arial"/>
          <w:b/>
          <w:sz w:val="44"/>
          <w:szCs w:val="44"/>
        </w:rPr>
        <w:t>□</w:t>
      </w:r>
      <w:r w:rsidR="00B20B63">
        <w:rPr>
          <w:rFonts w:cs="Arial"/>
          <w:b/>
          <w:sz w:val="44"/>
          <w:szCs w:val="44"/>
        </w:rPr>
        <w:t xml:space="preserve"> </w:t>
      </w:r>
      <w:r w:rsidR="00DC3EA8" w:rsidRPr="00282CAD">
        <w:rPr>
          <w:rFonts w:cs="Arial"/>
          <w:szCs w:val="20"/>
        </w:rPr>
        <w:t>Établissement</w:t>
      </w:r>
      <w:r w:rsidRPr="00282CAD">
        <w:rPr>
          <w:rFonts w:cs="Arial"/>
          <w:szCs w:val="20"/>
        </w:rPr>
        <w:t xml:space="preserve"> principal</w:t>
      </w:r>
      <w:r>
        <w:rPr>
          <w:rFonts w:cs="Arial"/>
          <w:b/>
          <w:sz w:val="44"/>
          <w:szCs w:val="44"/>
        </w:rPr>
        <w:tab/>
      </w:r>
      <w:r w:rsidRPr="00EA471C">
        <w:rPr>
          <w:rFonts w:cs="Arial"/>
          <w:b/>
          <w:sz w:val="44"/>
          <w:szCs w:val="44"/>
        </w:rPr>
        <w:t>□</w:t>
      </w:r>
      <w:r w:rsidRPr="00282CAD">
        <w:rPr>
          <w:rFonts w:cs="Arial"/>
          <w:szCs w:val="20"/>
        </w:rPr>
        <w:t xml:space="preserve"> </w:t>
      </w:r>
      <w:r w:rsidR="00DC3EA8" w:rsidRPr="00282CAD">
        <w:rPr>
          <w:rFonts w:cs="Arial"/>
          <w:szCs w:val="20"/>
        </w:rPr>
        <w:t>É</w:t>
      </w:r>
      <w:r w:rsidR="00DC3EA8">
        <w:rPr>
          <w:rFonts w:cs="Arial"/>
          <w:szCs w:val="20"/>
        </w:rPr>
        <w:t>tablissement</w:t>
      </w:r>
      <w:r>
        <w:rPr>
          <w:rFonts w:cs="Arial"/>
          <w:szCs w:val="20"/>
        </w:rPr>
        <w:t xml:space="preserve"> secondaire</w:t>
      </w:r>
      <w:r>
        <w:rPr>
          <w:rFonts w:cs="Arial"/>
          <w:b/>
          <w:sz w:val="44"/>
          <w:szCs w:val="44"/>
        </w:rPr>
        <w:tab/>
      </w:r>
      <w:r w:rsidRPr="00EA471C">
        <w:rPr>
          <w:rFonts w:cs="Arial"/>
          <w:b/>
          <w:sz w:val="44"/>
          <w:szCs w:val="44"/>
        </w:rPr>
        <w:t>□</w:t>
      </w:r>
      <w:r w:rsidRPr="00282CAD">
        <w:rPr>
          <w:rFonts w:cs="Arial"/>
          <w:szCs w:val="20"/>
        </w:rPr>
        <w:t xml:space="preserve"> </w:t>
      </w:r>
      <w:r w:rsidR="00DC3EA8" w:rsidRPr="00282CAD">
        <w:rPr>
          <w:rFonts w:cs="Arial"/>
          <w:szCs w:val="20"/>
        </w:rPr>
        <w:t>É</w:t>
      </w:r>
      <w:r w:rsidR="00DC3EA8">
        <w:rPr>
          <w:rFonts w:cs="Arial"/>
          <w:szCs w:val="20"/>
        </w:rPr>
        <w:t>tablissement</w:t>
      </w:r>
      <w:r>
        <w:rPr>
          <w:rFonts w:cs="Arial"/>
          <w:szCs w:val="20"/>
        </w:rPr>
        <w:t xml:space="preserve"> complémentaire</w:t>
      </w:r>
    </w:p>
    <w:p w:rsidR="0088008B" w:rsidRDefault="0088008B" w:rsidP="0088008B">
      <w:pPr>
        <w:spacing w:line="240" w:lineRule="exact"/>
        <w:rPr>
          <w:rFonts w:cs="Arial"/>
        </w:rPr>
      </w:pPr>
    </w:p>
    <w:p w:rsidR="0088008B" w:rsidRDefault="0088008B" w:rsidP="0088008B">
      <w:pPr>
        <w:spacing w:line="240" w:lineRule="exact"/>
        <w:rPr>
          <w:rFonts w:cs="Arial"/>
        </w:rPr>
      </w:pPr>
    </w:p>
    <w:p w:rsidR="0088008B" w:rsidRPr="00F56272" w:rsidRDefault="0088008B" w:rsidP="0088008B">
      <w:pPr>
        <w:spacing w:line="240" w:lineRule="exact"/>
        <w:rPr>
          <w:rFonts w:cs="Arial"/>
        </w:rPr>
      </w:pPr>
      <w:r w:rsidRPr="00F56272">
        <w:rPr>
          <w:rFonts w:cs="Arial"/>
        </w:rPr>
        <w:t>Classement de</w:t>
      </w:r>
      <w:r>
        <w:rPr>
          <w:rFonts w:cs="Arial"/>
        </w:rPr>
        <w:t xml:space="preserve"> l’entreprise (Article 51 de la loi n°</w:t>
      </w:r>
      <w:r w:rsidRPr="00F56272">
        <w:rPr>
          <w:rFonts w:cs="Arial"/>
        </w:rPr>
        <w:t>2008-776</w:t>
      </w:r>
      <w:r>
        <w:rPr>
          <w:rFonts w:cs="Arial"/>
        </w:rPr>
        <w:t xml:space="preserve"> sur la modernisation de l’économie) : </w:t>
      </w:r>
    </w:p>
    <w:p w:rsidR="0088008B" w:rsidRPr="00F56272" w:rsidRDefault="0088008B" w:rsidP="0088008B">
      <w:pPr>
        <w:spacing w:line="240" w:lineRule="exact"/>
        <w:rPr>
          <w:rFonts w:cs="Arial"/>
        </w:rPr>
      </w:pPr>
    </w:p>
    <w:p w:rsidR="0088008B" w:rsidRPr="00F56272" w:rsidRDefault="0088008B" w:rsidP="0088008B">
      <w:pPr>
        <w:spacing w:line="240" w:lineRule="exact"/>
        <w:rPr>
          <w:rFonts w:cs="Arial"/>
          <w:szCs w:val="20"/>
        </w:rPr>
      </w:pPr>
      <w:r w:rsidRPr="00EA471C">
        <w:rPr>
          <w:rFonts w:cs="Arial"/>
          <w:b/>
          <w:sz w:val="44"/>
          <w:szCs w:val="44"/>
        </w:rPr>
        <w:t>□</w:t>
      </w:r>
      <w:r w:rsidRPr="00F56272">
        <w:rPr>
          <w:rFonts w:cs="Arial"/>
          <w:b/>
          <w:szCs w:val="20"/>
        </w:rPr>
        <w:t xml:space="preserve"> </w:t>
      </w:r>
      <w:proofErr w:type="spellStart"/>
      <w:r w:rsidRPr="00F56272">
        <w:rPr>
          <w:rFonts w:cs="Arial"/>
          <w:szCs w:val="20"/>
        </w:rPr>
        <w:t>Microentreprise</w:t>
      </w:r>
      <w:proofErr w:type="spellEnd"/>
      <w:r>
        <w:rPr>
          <w:rFonts w:cs="Arial"/>
          <w:szCs w:val="20"/>
        </w:rPr>
        <w:tab/>
      </w:r>
      <w:r>
        <w:rPr>
          <w:rFonts w:cs="Arial"/>
          <w:szCs w:val="20"/>
        </w:rPr>
        <w:tab/>
      </w:r>
      <w:r>
        <w:rPr>
          <w:rFonts w:cs="Arial"/>
          <w:szCs w:val="20"/>
        </w:rPr>
        <w:tab/>
      </w:r>
      <w:r>
        <w:rPr>
          <w:rFonts w:cs="Arial"/>
          <w:szCs w:val="20"/>
        </w:rPr>
        <w:tab/>
      </w:r>
      <w:r>
        <w:rPr>
          <w:rFonts w:cs="Arial"/>
          <w:szCs w:val="20"/>
        </w:rPr>
        <w:tab/>
      </w:r>
      <w:r w:rsidRPr="00EA471C">
        <w:rPr>
          <w:rFonts w:cs="Arial"/>
          <w:b/>
          <w:sz w:val="44"/>
          <w:szCs w:val="44"/>
        </w:rPr>
        <w:t>□</w:t>
      </w:r>
      <w:r w:rsidRPr="00F56272">
        <w:rPr>
          <w:rFonts w:cs="Arial"/>
          <w:szCs w:val="20"/>
        </w:rPr>
        <w:t xml:space="preserve"> Entreprise de taille intermédiaire </w:t>
      </w:r>
      <w:r>
        <w:rPr>
          <w:rFonts w:cs="Arial"/>
          <w:szCs w:val="20"/>
        </w:rPr>
        <w:t>(</w:t>
      </w:r>
      <w:r w:rsidRPr="00F56272">
        <w:rPr>
          <w:rFonts w:cs="Arial"/>
          <w:szCs w:val="20"/>
        </w:rPr>
        <w:t>ETI</w:t>
      </w:r>
      <w:r>
        <w:rPr>
          <w:rFonts w:cs="Arial"/>
          <w:szCs w:val="20"/>
        </w:rPr>
        <w:t>)</w:t>
      </w:r>
    </w:p>
    <w:p w:rsidR="0088008B" w:rsidRDefault="0088008B" w:rsidP="0088008B">
      <w:pPr>
        <w:spacing w:line="240" w:lineRule="exact"/>
        <w:rPr>
          <w:rFonts w:cs="Arial"/>
        </w:rPr>
      </w:pPr>
    </w:p>
    <w:p w:rsidR="0088008B" w:rsidRPr="00F56272" w:rsidRDefault="0088008B" w:rsidP="0088008B">
      <w:pPr>
        <w:spacing w:line="240" w:lineRule="exact"/>
        <w:rPr>
          <w:rFonts w:cs="Arial"/>
          <w:szCs w:val="20"/>
        </w:rPr>
      </w:pPr>
      <w:r w:rsidRPr="00EA471C">
        <w:rPr>
          <w:rFonts w:cs="Arial"/>
          <w:b/>
          <w:sz w:val="44"/>
          <w:szCs w:val="44"/>
        </w:rPr>
        <w:t>□</w:t>
      </w:r>
      <w:r w:rsidRPr="00F56272">
        <w:rPr>
          <w:rFonts w:cs="Arial"/>
          <w:szCs w:val="20"/>
        </w:rPr>
        <w:t xml:space="preserve"> </w:t>
      </w:r>
      <w:r>
        <w:rPr>
          <w:rFonts w:cs="Arial"/>
          <w:szCs w:val="20"/>
        </w:rPr>
        <w:t>Petites et moyennes entreprises (</w:t>
      </w:r>
      <w:r w:rsidRPr="00F56272">
        <w:rPr>
          <w:rFonts w:cs="Arial"/>
          <w:szCs w:val="20"/>
        </w:rPr>
        <w:t>PME</w:t>
      </w:r>
      <w:r>
        <w:rPr>
          <w:rFonts w:cs="Arial"/>
          <w:szCs w:val="20"/>
        </w:rPr>
        <w:t>)</w:t>
      </w:r>
      <w:r>
        <w:rPr>
          <w:rFonts w:cs="Arial"/>
          <w:szCs w:val="20"/>
        </w:rPr>
        <w:tab/>
      </w:r>
      <w:r>
        <w:rPr>
          <w:rFonts w:cs="Arial"/>
          <w:szCs w:val="20"/>
        </w:rPr>
        <w:tab/>
      </w:r>
      <w:r w:rsidRPr="00EA471C">
        <w:rPr>
          <w:rFonts w:cs="Arial"/>
          <w:b/>
          <w:sz w:val="44"/>
          <w:szCs w:val="44"/>
        </w:rPr>
        <w:t>□</w:t>
      </w:r>
      <w:r w:rsidRPr="00292B54">
        <w:rPr>
          <w:rFonts w:cs="Arial"/>
          <w:szCs w:val="20"/>
        </w:rPr>
        <w:t xml:space="preserve"> </w:t>
      </w:r>
      <w:r w:rsidRPr="00F56272">
        <w:rPr>
          <w:rFonts w:cs="Arial"/>
          <w:szCs w:val="20"/>
        </w:rPr>
        <w:t>Grande entreprise</w:t>
      </w:r>
      <w:r>
        <w:rPr>
          <w:rFonts w:cs="Arial"/>
          <w:szCs w:val="20"/>
        </w:rPr>
        <w:t xml:space="preserve"> (GE)</w:t>
      </w:r>
    </w:p>
    <w:p w:rsidR="0088008B" w:rsidRPr="00F56272" w:rsidRDefault="0088008B" w:rsidP="0088008B">
      <w:pPr>
        <w:spacing w:line="240" w:lineRule="exact"/>
        <w:rPr>
          <w:rFonts w:cs="Arial"/>
          <w:b/>
          <w:u w:val="single"/>
        </w:rPr>
      </w:pPr>
    </w:p>
    <w:p w:rsidR="0088008B" w:rsidRPr="00F56272" w:rsidRDefault="0088008B" w:rsidP="0088008B">
      <w:pPr>
        <w:spacing w:line="240" w:lineRule="exact"/>
        <w:rPr>
          <w:rFonts w:cs="Arial"/>
          <w:b/>
          <w:u w:val="single"/>
        </w:rPr>
      </w:pPr>
    </w:p>
    <w:p w:rsidR="0088008B" w:rsidRDefault="0088008B" w:rsidP="0088008B">
      <w:pPr>
        <w:spacing w:line="240" w:lineRule="exact"/>
        <w:rPr>
          <w:rFonts w:cs="Arial"/>
          <w:b/>
          <w:u w:val="single"/>
        </w:rPr>
      </w:pPr>
    </w:p>
    <w:p w:rsidR="0088008B" w:rsidRDefault="0088008B" w:rsidP="0088008B">
      <w:pPr>
        <w:spacing w:line="240" w:lineRule="exact"/>
        <w:rPr>
          <w:rFonts w:cs="Arial"/>
          <w:b/>
          <w:u w:val="single"/>
        </w:rPr>
      </w:pPr>
    </w:p>
    <w:p w:rsidR="008C7B25" w:rsidRDefault="008C7B25">
      <w:pPr>
        <w:spacing w:line="240" w:lineRule="exact"/>
        <w:rPr>
          <w:rFonts w:cs="Arial"/>
          <w:b/>
          <w:u w:val="single"/>
        </w:rPr>
      </w:pPr>
    </w:p>
    <w:p w:rsidR="008C7B25" w:rsidRDefault="008C7B25">
      <w:pPr>
        <w:spacing w:line="240" w:lineRule="exact"/>
        <w:rPr>
          <w:rFonts w:cs="Arial"/>
          <w:b/>
        </w:rPr>
      </w:pPr>
    </w:p>
    <w:p w:rsidR="008C7B25" w:rsidRDefault="008C7B25">
      <w:pPr>
        <w:spacing w:line="240" w:lineRule="exact"/>
        <w:rPr>
          <w:b/>
          <w:sz w:val="28"/>
          <w:szCs w:val="28"/>
        </w:rPr>
        <w:sectPr w:rsidR="008C7B25">
          <w:headerReference w:type="even" r:id="rId14"/>
          <w:headerReference w:type="default" r:id="rId15"/>
          <w:footerReference w:type="even" r:id="rId16"/>
          <w:footerReference w:type="default" r:id="rId17"/>
          <w:headerReference w:type="first" r:id="rId18"/>
          <w:footerReference w:type="first" r:id="rId19"/>
          <w:pgSz w:w="11906" w:h="16838"/>
          <w:pgMar w:top="1079" w:right="1417" w:bottom="1258" w:left="1417" w:header="708" w:footer="708" w:gutter="0"/>
          <w:cols w:space="708"/>
          <w:titlePg/>
          <w:docGrid w:linePitch="360"/>
        </w:sectPr>
      </w:pPr>
    </w:p>
    <w:p w:rsidR="008C7B25" w:rsidRDefault="008C7B25" w:rsidP="00DD2868">
      <w:pPr>
        <w:pStyle w:val="Titre1"/>
        <w:rPr>
          <w:rFonts w:cs="Arial"/>
        </w:rPr>
      </w:pPr>
      <w:bookmarkStart w:id="16" w:name="_Toc445912804"/>
      <w:r>
        <w:lastRenderedPageBreak/>
        <w:t>PRESCRIPTIONS G</w:t>
      </w:r>
      <w:r>
        <w:rPr>
          <w:rFonts w:cs="Arial"/>
        </w:rPr>
        <w:t>É</w:t>
      </w:r>
      <w:r>
        <w:t>N</w:t>
      </w:r>
      <w:r>
        <w:rPr>
          <w:rFonts w:cs="Arial"/>
        </w:rPr>
        <w:t>É</w:t>
      </w:r>
      <w:r>
        <w:t>RALES</w:t>
      </w:r>
      <w:bookmarkEnd w:id="16"/>
    </w:p>
    <w:p w:rsidR="008C7B25" w:rsidRDefault="00F0358F">
      <w:pPr>
        <w:spacing w:line="240" w:lineRule="exact"/>
      </w:pPr>
      <w:r>
        <w:rPr>
          <w:noProof/>
        </w:rPr>
        <w:pict>
          <v:line id="Line 25" o:spid="_x0000_s1030" style="position:absolute;left:0;text-align:left;z-index:251657728;visibility:visible" from="0,3.6pt" to="441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"/>
        </w:pict>
      </w:r>
    </w:p>
    <w:p w:rsidR="008C7B25" w:rsidRDefault="008C7B25" w:rsidP="00AC37F6">
      <w:pPr>
        <w:pStyle w:val="Titre2"/>
      </w:pPr>
      <w:bookmarkStart w:id="17" w:name="_Toc445912805"/>
      <w:r>
        <w:t>OBJET DU MARCHÉ</w:t>
      </w:r>
      <w:bookmarkEnd w:id="17"/>
    </w:p>
    <w:p w:rsidR="00A45358" w:rsidRDefault="00A45358" w:rsidP="00A45358">
      <w:pPr>
        <w:spacing w:line="240" w:lineRule="exact"/>
        <w:rPr>
          <w:rFonts w:cs="Arial"/>
          <w:szCs w:val="20"/>
        </w:rPr>
      </w:pPr>
      <w:r>
        <w:rPr>
          <w:rFonts w:cs="Arial"/>
          <w:szCs w:val="20"/>
        </w:rPr>
        <w:t xml:space="preserve">Le présent marché a pour </w:t>
      </w:r>
      <w:r w:rsidR="003B5192">
        <w:rPr>
          <w:rFonts w:cs="Arial"/>
          <w:szCs w:val="20"/>
        </w:rPr>
        <w:t xml:space="preserve">objet la réalisation d’un modèle </w:t>
      </w:r>
      <w:proofErr w:type="spellStart"/>
      <w:r w:rsidR="001470E0">
        <w:rPr>
          <w:rFonts w:cs="Arial"/>
          <w:szCs w:val="20"/>
        </w:rPr>
        <w:t>médico</w:t>
      </w:r>
      <w:proofErr w:type="spellEnd"/>
      <w:r w:rsidR="001470E0">
        <w:rPr>
          <w:rFonts w:cs="Arial"/>
          <w:szCs w:val="20"/>
        </w:rPr>
        <w:t xml:space="preserve">-économique </w:t>
      </w:r>
      <w:r w:rsidR="003B5192">
        <w:rPr>
          <w:rFonts w:cs="Arial"/>
          <w:szCs w:val="20"/>
        </w:rPr>
        <w:t>dans la prise en charge de la polyarthrite rhumatoïde</w:t>
      </w:r>
      <w:r w:rsidR="00C67303">
        <w:rPr>
          <w:rFonts w:cs="Arial"/>
          <w:szCs w:val="20"/>
        </w:rPr>
        <w:t xml:space="preserve"> </w:t>
      </w:r>
      <w:r w:rsidR="003B5192">
        <w:rPr>
          <w:rFonts w:cs="Arial"/>
          <w:szCs w:val="20"/>
        </w:rPr>
        <w:t>en France.</w:t>
      </w:r>
    </w:p>
    <w:p w:rsidR="003B5192" w:rsidRDefault="003B5192" w:rsidP="00A45358">
      <w:pPr>
        <w:spacing w:line="240" w:lineRule="exact"/>
        <w:rPr>
          <w:rFonts w:cs="Arial"/>
          <w:b/>
        </w:rPr>
      </w:pPr>
    </w:p>
    <w:p w:rsidR="000961F3" w:rsidRPr="00C74DB0" w:rsidRDefault="000961F3" w:rsidP="00A45358">
      <w:pPr>
        <w:spacing w:line="240" w:lineRule="exact"/>
        <w:rPr>
          <w:rFonts w:cs="Arial"/>
        </w:rPr>
      </w:pPr>
      <w:r w:rsidRPr="00C74DB0">
        <w:rPr>
          <w:rFonts w:cs="Arial"/>
        </w:rPr>
        <w:t>Les prestations sont découpées en trois phases :</w:t>
      </w:r>
    </w:p>
    <w:p w:rsidR="000961F3" w:rsidRDefault="000961F3" w:rsidP="00A45358">
      <w:pPr>
        <w:spacing w:line="240" w:lineRule="exact"/>
        <w:rPr>
          <w:rFonts w:cs="Arial"/>
          <w:b/>
        </w:rPr>
      </w:pPr>
    </w:p>
    <w:p w:rsidR="000961F3" w:rsidRPr="000961F3" w:rsidRDefault="000961F3" w:rsidP="00711BEA">
      <w:pPr>
        <w:numPr>
          <w:ilvl w:val="0"/>
          <w:numId w:val="19"/>
        </w:numPr>
        <w:rPr>
          <w:rFonts w:cs="Arial"/>
          <w:szCs w:val="20"/>
        </w:rPr>
      </w:pPr>
      <w:r w:rsidRPr="007A31D4">
        <w:rPr>
          <w:rFonts w:cs="Arial"/>
          <w:szCs w:val="20"/>
        </w:rPr>
        <w:t>Phase 1</w:t>
      </w:r>
      <w:r w:rsidRPr="00070758">
        <w:rPr>
          <w:rFonts w:cs="Arial"/>
          <w:szCs w:val="20"/>
        </w:rPr>
        <w:t> </w:t>
      </w:r>
      <w:r w:rsidRPr="00913F55">
        <w:rPr>
          <w:rFonts w:cs="Arial"/>
          <w:szCs w:val="20"/>
        </w:rPr>
        <w:t>:</w:t>
      </w:r>
      <w:r w:rsidRPr="000961F3">
        <w:rPr>
          <w:rFonts w:cs="Arial"/>
          <w:szCs w:val="20"/>
        </w:rPr>
        <w:t xml:space="preserve"> Développement du plan d’analyse économique</w:t>
      </w:r>
      <w:r w:rsidR="00A01AD5">
        <w:rPr>
          <w:rFonts w:cs="Arial"/>
          <w:szCs w:val="20"/>
        </w:rPr>
        <w:t> ;</w:t>
      </w:r>
    </w:p>
    <w:p w:rsidR="000961F3" w:rsidRDefault="000961F3" w:rsidP="00711BEA">
      <w:pPr>
        <w:numPr>
          <w:ilvl w:val="0"/>
          <w:numId w:val="19"/>
        </w:numPr>
      </w:pPr>
      <w:r w:rsidRPr="000961F3">
        <w:rPr>
          <w:rFonts w:cs="Arial"/>
          <w:szCs w:val="20"/>
        </w:rPr>
        <w:t xml:space="preserve">Phase 2 : Préparation, collecte, </w:t>
      </w:r>
      <w:r w:rsidR="002F63AB">
        <w:rPr>
          <w:rFonts w:cs="Arial"/>
          <w:szCs w:val="20"/>
        </w:rPr>
        <w:t>traitement et contrôle</w:t>
      </w:r>
      <w:r w:rsidR="002F63AB" w:rsidRPr="000961F3">
        <w:rPr>
          <w:rFonts w:cs="Arial"/>
          <w:szCs w:val="20"/>
        </w:rPr>
        <w:t xml:space="preserve"> </w:t>
      </w:r>
      <w:r w:rsidRPr="000961F3">
        <w:rPr>
          <w:rFonts w:cs="Arial"/>
          <w:szCs w:val="20"/>
        </w:rPr>
        <w:t>des données sur les paramètres du modèle, paramétrage et</w:t>
      </w:r>
      <w:r>
        <w:t xml:space="preserve"> production des premiers résultats du modèle</w:t>
      </w:r>
      <w:r w:rsidR="00A01AD5">
        <w:t> ;</w:t>
      </w:r>
    </w:p>
    <w:p w:rsidR="000961F3" w:rsidRPr="00B629B6" w:rsidRDefault="000961F3" w:rsidP="00711BEA">
      <w:pPr>
        <w:numPr>
          <w:ilvl w:val="0"/>
          <w:numId w:val="19"/>
        </w:numPr>
      </w:pPr>
      <w:r>
        <w:t>Phase 3 : Réalisation de l’analyse finale et présentation des résultats.</w:t>
      </w:r>
    </w:p>
    <w:p w:rsidR="000961F3" w:rsidRDefault="000961F3" w:rsidP="00A45358">
      <w:pPr>
        <w:spacing w:line="240" w:lineRule="exact"/>
        <w:rPr>
          <w:rFonts w:cs="Arial"/>
          <w:b/>
        </w:rPr>
      </w:pPr>
    </w:p>
    <w:p w:rsidR="00A45358" w:rsidRDefault="00A45358" w:rsidP="00A45358">
      <w:pPr>
        <w:spacing w:line="240" w:lineRule="exact"/>
        <w:rPr>
          <w:rFonts w:cs="Arial"/>
        </w:rPr>
      </w:pPr>
      <w:r>
        <w:rPr>
          <w:rFonts w:cs="Arial"/>
        </w:rPr>
        <w:t>Les prestations seront réalisées dans les conditions fixées par le présent acte d’engagement valant cahier des clauses particulières.</w:t>
      </w:r>
    </w:p>
    <w:p w:rsidR="008C7B25" w:rsidRDefault="008C7B25">
      <w:pPr>
        <w:spacing w:line="240" w:lineRule="exact"/>
        <w:rPr>
          <w:rFonts w:cs="Arial"/>
          <w:b/>
        </w:rPr>
      </w:pPr>
    </w:p>
    <w:p w:rsidR="008C7B25" w:rsidRDefault="008C7B25" w:rsidP="00AC37F6">
      <w:pPr>
        <w:pStyle w:val="Titre2"/>
      </w:pPr>
      <w:bookmarkStart w:id="18" w:name="_Toc445912806"/>
      <w:r>
        <w:t>PIÈCES CONTRACTUELLES</w:t>
      </w:r>
      <w:bookmarkEnd w:id="18"/>
    </w:p>
    <w:p w:rsidR="008C7B25" w:rsidRDefault="008C7B25">
      <w:pPr>
        <w:rPr>
          <w:szCs w:val="20"/>
        </w:rPr>
      </w:pPr>
      <w:r w:rsidRPr="00673994">
        <w:rPr>
          <w:rFonts w:cs="Arial"/>
          <w:szCs w:val="20"/>
        </w:rPr>
        <w:t>Par dérogation à l’article 4.1</w:t>
      </w:r>
      <w:r>
        <w:rPr>
          <w:rFonts w:cs="Arial"/>
          <w:szCs w:val="20"/>
        </w:rPr>
        <w:t xml:space="preserve"> du CCAG</w:t>
      </w:r>
      <w:r w:rsidR="00C827F0">
        <w:rPr>
          <w:rFonts w:cs="Arial"/>
          <w:szCs w:val="20"/>
        </w:rPr>
        <w:t>-</w:t>
      </w:r>
      <w:r>
        <w:rPr>
          <w:rFonts w:cs="Arial"/>
          <w:szCs w:val="20"/>
        </w:rPr>
        <w:t xml:space="preserve">PI, </w:t>
      </w:r>
      <w:r>
        <w:rPr>
          <w:szCs w:val="20"/>
        </w:rPr>
        <w:t>le marché est constitué par les documents contractuels énumérés ci-après, qui, en cas de dispositions contradictoires, prévalent dans l’ordre suivant :</w:t>
      </w:r>
    </w:p>
    <w:p w:rsidR="008C7B25" w:rsidRDefault="008C7B25">
      <w:pPr>
        <w:rPr>
          <w:szCs w:val="20"/>
        </w:rPr>
      </w:pPr>
    </w:p>
    <w:p w:rsidR="008C7B25" w:rsidRPr="0008723E" w:rsidRDefault="008C7B25">
      <w:pPr>
        <w:rPr>
          <w:szCs w:val="20"/>
        </w:rPr>
      </w:pPr>
      <w:r w:rsidRPr="0008723E">
        <w:rPr>
          <w:szCs w:val="20"/>
        </w:rPr>
        <w:t>Pièces particulières :</w:t>
      </w:r>
    </w:p>
    <w:p w:rsidR="008C7B25" w:rsidRPr="0008723E" w:rsidRDefault="008C7B25">
      <w:pPr>
        <w:rPr>
          <w:rFonts w:cs="Arial"/>
          <w:sz w:val="12"/>
          <w:szCs w:val="12"/>
        </w:rPr>
      </w:pPr>
    </w:p>
    <w:p w:rsidR="008C7B25" w:rsidRPr="0008723E" w:rsidRDefault="008C7B25" w:rsidP="000653DC">
      <w:pPr>
        <w:numPr>
          <w:ilvl w:val="0"/>
          <w:numId w:val="1"/>
        </w:numPr>
        <w:rPr>
          <w:rFonts w:cs="Arial"/>
          <w:szCs w:val="20"/>
        </w:rPr>
      </w:pPr>
      <w:r w:rsidRPr="0008723E">
        <w:rPr>
          <w:rFonts w:cs="Arial"/>
          <w:szCs w:val="20"/>
        </w:rPr>
        <w:t>Le présent acte d’engagement valant cahier des clauses administratives particulières</w:t>
      </w:r>
      <w:r w:rsidR="005C4935" w:rsidRPr="0008723E">
        <w:rPr>
          <w:rFonts w:cs="Arial"/>
          <w:szCs w:val="20"/>
        </w:rPr>
        <w:t xml:space="preserve"> </w:t>
      </w:r>
      <w:r w:rsidR="008D1ECD" w:rsidRPr="0008723E">
        <w:rPr>
          <w:rFonts w:cs="Arial"/>
          <w:szCs w:val="20"/>
        </w:rPr>
        <w:t xml:space="preserve">(AE-CCP) </w:t>
      </w:r>
      <w:r w:rsidR="005C4935" w:rsidRPr="0008723E">
        <w:rPr>
          <w:rFonts w:cs="Arial"/>
          <w:szCs w:val="20"/>
        </w:rPr>
        <w:t xml:space="preserve">et </w:t>
      </w:r>
      <w:proofErr w:type="gramStart"/>
      <w:r w:rsidR="005C4935" w:rsidRPr="0008723E">
        <w:rPr>
          <w:rFonts w:cs="Arial"/>
          <w:szCs w:val="20"/>
        </w:rPr>
        <w:t>son(</w:t>
      </w:r>
      <w:proofErr w:type="gramEnd"/>
      <w:r w:rsidR="005C4935" w:rsidRPr="0008723E">
        <w:rPr>
          <w:rFonts w:cs="Arial"/>
          <w:szCs w:val="20"/>
        </w:rPr>
        <w:t>ses) annexe(s)</w:t>
      </w:r>
      <w:r w:rsidR="000F3798" w:rsidRPr="0008723E">
        <w:rPr>
          <w:rFonts w:cs="Arial"/>
          <w:szCs w:val="20"/>
        </w:rPr>
        <w:t> : demande d’acceptation du ou des sous-traitants</w:t>
      </w:r>
      <w:r w:rsidR="00A45358" w:rsidRPr="0008723E">
        <w:rPr>
          <w:rFonts w:cs="Arial"/>
          <w:szCs w:val="20"/>
        </w:rPr>
        <w:t>.</w:t>
      </w:r>
    </w:p>
    <w:p w:rsidR="00BB6FD7" w:rsidRPr="0008723E" w:rsidRDefault="00BB6FD7" w:rsidP="000653DC">
      <w:pPr>
        <w:numPr>
          <w:ilvl w:val="0"/>
          <w:numId w:val="1"/>
        </w:numPr>
        <w:rPr>
          <w:rFonts w:cs="Arial"/>
          <w:szCs w:val="20"/>
        </w:rPr>
      </w:pPr>
      <w:r w:rsidRPr="0008723E">
        <w:rPr>
          <w:rFonts w:cs="Arial"/>
          <w:szCs w:val="20"/>
        </w:rPr>
        <w:t>La décomposition du prix global et forfaitaire</w:t>
      </w:r>
      <w:r w:rsidR="008D1ECD" w:rsidRPr="0008723E">
        <w:rPr>
          <w:rFonts w:cs="Arial"/>
          <w:szCs w:val="20"/>
        </w:rPr>
        <w:t xml:space="preserve"> (DPGF)</w:t>
      </w:r>
      <w:r w:rsidRPr="0008723E">
        <w:rPr>
          <w:rFonts w:cs="Arial"/>
          <w:szCs w:val="20"/>
        </w:rPr>
        <w:t>.</w:t>
      </w:r>
    </w:p>
    <w:p w:rsidR="00BB6FD7" w:rsidRPr="0008723E" w:rsidRDefault="00BB6FD7" w:rsidP="000653DC">
      <w:pPr>
        <w:numPr>
          <w:ilvl w:val="0"/>
          <w:numId w:val="1"/>
        </w:numPr>
        <w:rPr>
          <w:rFonts w:cs="Arial"/>
          <w:szCs w:val="20"/>
        </w:rPr>
      </w:pPr>
      <w:r w:rsidRPr="0008723E">
        <w:rPr>
          <w:rFonts w:cs="Arial"/>
          <w:szCs w:val="20"/>
        </w:rPr>
        <w:t>Le bordereau des prix unitaires</w:t>
      </w:r>
      <w:r w:rsidR="008D1ECD" w:rsidRPr="0008723E">
        <w:rPr>
          <w:rFonts w:cs="Arial"/>
          <w:szCs w:val="20"/>
        </w:rPr>
        <w:t xml:space="preserve"> (BPU)</w:t>
      </w:r>
      <w:r w:rsidRPr="0008723E">
        <w:rPr>
          <w:rFonts w:cs="Arial"/>
          <w:szCs w:val="20"/>
        </w:rPr>
        <w:t>.</w:t>
      </w:r>
    </w:p>
    <w:p w:rsidR="00A45358" w:rsidRPr="0008723E" w:rsidRDefault="00185CFF" w:rsidP="000653DC">
      <w:pPr>
        <w:numPr>
          <w:ilvl w:val="0"/>
          <w:numId w:val="1"/>
        </w:numPr>
        <w:rPr>
          <w:rFonts w:cs="Arial"/>
          <w:szCs w:val="20"/>
        </w:rPr>
      </w:pPr>
      <w:r w:rsidRPr="0008723E">
        <w:rPr>
          <w:rFonts w:cs="Arial"/>
          <w:szCs w:val="20"/>
        </w:rPr>
        <w:t xml:space="preserve">Le mémoire technique du </w:t>
      </w:r>
      <w:r w:rsidR="00067F14" w:rsidRPr="0008723E">
        <w:rPr>
          <w:rFonts w:cs="Arial"/>
          <w:szCs w:val="20"/>
        </w:rPr>
        <w:t>Titulaire</w:t>
      </w:r>
      <w:r w:rsidRPr="0008723E">
        <w:rPr>
          <w:rFonts w:cs="Arial"/>
          <w:szCs w:val="20"/>
        </w:rPr>
        <w:t xml:space="preserve"> remis</w:t>
      </w:r>
      <w:r w:rsidR="00A45358" w:rsidRPr="0008723E">
        <w:rPr>
          <w:rFonts w:cs="Arial"/>
          <w:szCs w:val="20"/>
        </w:rPr>
        <w:t xml:space="preserve"> à l’appui de son offre. Toute clause portée dans la proposition de service du </w:t>
      </w:r>
      <w:r w:rsidR="00067F14" w:rsidRPr="0008723E">
        <w:rPr>
          <w:rFonts w:cs="Arial"/>
          <w:szCs w:val="20"/>
        </w:rPr>
        <w:t>Titulaire</w:t>
      </w:r>
      <w:r w:rsidR="00A45358" w:rsidRPr="0008723E">
        <w:rPr>
          <w:rFonts w:cs="Arial"/>
          <w:szCs w:val="20"/>
        </w:rPr>
        <w:t xml:space="preserve">, contraire aux dispositions du marché, est réputée non écrite. </w:t>
      </w:r>
    </w:p>
    <w:p w:rsidR="008C7B25" w:rsidRPr="0008723E" w:rsidRDefault="008C7B25">
      <w:pPr>
        <w:rPr>
          <w:rFonts w:cs="Arial"/>
          <w:szCs w:val="20"/>
        </w:rPr>
      </w:pPr>
    </w:p>
    <w:p w:rsidR="008C7B25" w:rsidRPr="0008723E" w:rsidRDefault="00856EEC">
      <w:pPr>
        <w:rPr>
          <w:szCs w:val="20"/>
        </w:rPr>
      </w:pPr>
      <w:r w:rsidRPr="0008723E">
        <w:rPr>
          <w:szCs w:val="20"/>
        </w:rPr>
        <w:t>Pièce générale</w:t>
      </w:r>
      <w:r w:rsidR="008C7B25" w:rsidRPr="0008723E">
        <w:rPr>
          <w:szCs w:val="20"/>
        </w:rPr>
        <w:t> :</w:t>
      </w:r>
    </w:p>
    <w:p w:rsidR="008C7B25" w:rsidRPr="0008723E" w:rsidRDefault="008C7B25">
      <w:pPr>
        <w:rPr>
          <w:rFonts w:cs="Arial"/>
          <w:szCs w:val="20"/>
        </w:rPr>
      </w:pPr>
    </w:p>
    <w:p w:rsidR="008C7B25" w:rsidRDefault="008C7B25" w:rsidP="000653DC">
      <w:pPr>
        <w:numPr>
          <w:ilvl w:val="0"/>
          <w:numId w:val="1"/>
        </w:numPr>
        <w:rPr>
          <w:rFonts w:cs="Arial"/>
          <w:szCs w:val="20"/>
        </w:rPr>
      </w:pPr>
      <w:r>
        <w:rPr>
          <w:rFonts w:cs="Arial"/>
          <w:szCs w:val="20"/>
        </w:rPr>
        <w:t xml:space="preserve">le Cahier des Clauses Administratives Générales applicables aux marchés publics de prestations intellectuelles (CCAG-PI </w:t>
      </w:r>
      <w:r w:rsidRPr="00800226">
        <w:rPr>
          <w:rFonts w:cs="Arial"/>
          <w:szCs w:val="20"/>
        </w:rPr>
        <w:t>– option B</w:t>
      </w:r>
      <w:r w:rsidR="00F00C4C">
        <w:rPr>
          <w:rFonts w:cs="Arial"/>
          <w:szCs w:val="20"/>
        </w:rPr>
        <w:t xml:space="preserve"> en ce qui concerne le chapitre V</w:t>
      </w:r>
      <w:r w:rsidRPr="00800226">
        <w:rPr>
          <w:rFonts w:cs="Arial"/>
          <w:szCs w:val="20"/>
        </w:rPr>
        <w:t>)</w:t>
      </w:r>
      <w:r>
        <w:rPr>
          <w:rFonts w:cs="Arial"/>
          <w:szCs w:val="20"/>
        </w:rPr>
        <w:t xml:space="preserve"> approuvé par l’arrêté du 16 septembre 2009, publié au Journal Officiel le 16 octobre 2009. Le CCAG-PI, bien que non joint, est réputé connu du </w:t>
      </w:r>
      <w:r w:rsidR="00067F14">
        <w:rPr>
          <w:rFonts w:cs="Arial"/>
          <w:szCs w:val="20"/>
        </w:rPr>
        <w:t>Titulaire</w:t>
      </w:r>
      <w:r>
        <w:rPr>
          <w:rFonts w:cs="Arial"/>
          <w:szCs w:val="20"/>
        </w:rPr>
        <w:t xml:space="preserve"> du marché.</w:t>
      </w:r>
    </w:p>
    <w:p w:rsidR="008C7B25" w:rsidRDefault="008C7B25">
      <w:pPr>
        <w:spacing w:line="240" w:lineRule="exact"/>
        <w:rPr>
          <w:rFonts w:cs="Arial"/>
          <w:b/>
        </w:rPr>
      </w:pPr>
    </w:p>
    <w:p w:rsidR="008C7B25" w:rsidRDefault="008C7B25" w:rsidP="00AC37F6">
      <w:pPr>
        <w:pStyle w:val="Titre2"/>
      </w:pPr>
      <w:bookmarkStart w:id="19" w:name="_Toc445912807"/>
      <w:r>
        <w:t>TYPE DE MARCHÉ</w:t>
      </w:r>
      <w:bookmarkEnd w:id="19"/>
    </w:p>
    <w:p w:rsidR="008C7B25" w:rsidRDefault="008C7B25">
      <w:pPr>
        <w:rPr>
          <w:rFonts w:cs="Arial"/>
        </w:rPr>
      </w:pPr>
      <w:r>
        <w:rPr>
          <w:rFonts w:cs="Arial"/>
        </w:rPr>
        <w:t>Le présent marché est un marché de prestations intellectuelles.</w:t>
      </w:r>
    </w:p>
    <w:p w:rsidR="008C7B25" w:rsidRDefault="008C7B25">
      <w:pPr>
        <w:spacing w:line="240" w:lineRule="exact"/>
        <w:rPr>
          <w:rFonts w:cs="Arial"/>
          <w:b/>
        </w:rPr>
      </w:pPr>
    </w:p>
    <w:p w:rsidR="008C7B25" w:rsidRDefault="009A42A2" w:rsidP="00AC37F6">
      <w:pPr>
        <w:pStyle w:val="Titre2"/>
      </w:pPr>
      <w:bookmarkStart w:id="20" w:name="_Toc445912808"/>
      <w:r>
        <w:t>D</w:t>
      </w:r>
      <w:r w:rsidR="008C7B25">
        <w:t>URẾE</w:t>
      </w:r>
      <w:bookmarkEnd w:id="20"/>
    </w:p>
    <w:p w:rsidR="00A45358" w:rsidRDefault="00A45358" w:rsidP="00A45358">
      <w:pPr>
        <w:rPr>
          <w:rFonts w:cs="Arial"/>
          <w:szCs w:val="20"/>
        </w:rPr>
      </w:pPr>
      <w:r w:rsidRPr="00C632C8">
        <w:rPr>
          <w:rFonts w:cs="Arial"/>
          <w:szCs w:val="20"/>
        </w:rPr>
        <w:t xml:space="preserve">Le présent marché </w:t>
      </w:r>
      <w:r w:rsidR="001474DF">
        <w:rPr>
          <w:rFonts w:cs="Arial"/>
          <w:szCs w:val="20"/>
        </w:rPr>
        <w:t xml:space="preserve">est conclu pour une période commençant à courir à partir de sa date de notification </w:t>
      </w:r>
      <w:r w:rsidR="00C74DB0">
        <w:rPr>
          <w:rFonts w:cs="Arial"/>
          <w:szCs w:val="20"/>
        </w:rPr>
        <w:t xml:space="preserve">au Titulaire </w:t>
      </w:r>
      <w:r>
        <w:rPr>
          <w:rFonts w:cs="Arial"/>
          <w:szCs w:val="20"/>
        </w:rPr>
        <w:t xml:space="preserve">jusqu’à l’admission </w:t>
      </w:r>
      <w:r w:rsidR="000928FA">
        <w:rPr>
          <w:rFonts w:cs="Arial"/>
          <w:szCs w:val="20"/>
        </w:rPr>
        <w:t xml:space="preserve">par </w:t>
      </w:r>
      <w:r w:rsidR="000D1653">
        <w:rPr>
          <w:rFonts w:cs="Arial"/>
          <w:szCs w:val="20"/>
        </w:rPr>
        <w:t>la HAS (</w:t>
      </w:r>
      <w:r w:rsidR="00F6025A">
        <w:rPr>
          <w:rFonts w:cs="Arial"/>
          <w:szCs w:val="20"/>
        </w:rPr>
        <w:t xml:space="preserve">c’est-à-dire par </w:t>
      </w:r>
      <w:r w:rsidR="00C74DB0">
        <w:rPr>
          <w:rFonts w:cs="Arial"/>
          <w:szCs w:val="20"/>
        </w:rPr>
        <w:t>l</w:t>
      </w:r>
      <w:r w:rsidR="00F6025A">
        <w:rPr>
          <w:rFonts w:cs="Arial"/>
          <w:szCs w:val="20"/>
        </w:rPr>
        <w:t xml:space="preserve">a </w:t>
      </w:r>
      <w:r w:rsidR="000928FA">
        <w:rPr>
          <w:rFonts w:cs="Arial"/>
          <w:szCs w:val="20"/>
        </w:rPr>
        <w:t>D</w:t>
      </w:r>
      <w:r w:rsidR="00F6025A">
        <w:rPr>
          <w:rFonts w:cs="Arial"/>
          <w:szCs w:val="20"/>
        </w:rPr>
        <w:t>irection de l’évaluation médicale, économique et de santé publique</w:t>
      </w:r>
      <w:r w:rsidR="00C74DB0">
        <w:rPr>
          <w:rFonts w:cs="Arial"/>
          <w:szCs w:val="20"/>
        </w:rPr>
        <w:t xml:space="preserve"> de la HAS</w:t>
      </w:r>
      <w:r w:rsidR="000928FA">
        <w:rPr>
          <w:rFonts w:cs="Arial"/>
          <w:szCs w:val="20"/>
        </w:rPr>
        <w:t xml:space="preserve">, </w:t>
      </w:r>
      <w:r w:rsidR="00F6025A">
        <w:rPr>
          <w:rFonts w:cs="Arial"/>
          <w:szCs w:val="20"/>
        </w:rPr>
        <w:t xml:space="preserve">le </w:t>
      </w:r>
      <w:r w:rsidR="000928FA">
        <w:rPr>
          <w:rFonts w:cs="Arial"/>
          <w:szCs w:val="20"/>
        </w:rPr>
        <w:t xml:space="preserve">groupe de travail des experts dédiés au projet et </w:t>
      </w:r>
      <w:r w:rsidR="00F6025A">
        <w:rPr>
          <w:rFonts w:cs="Arial"/>
          <w:szCs w:val="20"/>
        </w:rPr>
        <w:t xml:space="preserve">la </w:t>
      </w:r>
      <w:r w:rsidR="000928FA">
        <w:rPr>
          <w:rFonts w:cs="Arial"/>
          <w:szCs w:val="20"/>
        </w:rPr>
        <w:t>Commission d’Évaluation Économique</w:t>
      </w:r>
      <w:r w:rsidR="000D1653">
        <w:rPr>
          <w:rFonts w:cs="Arial"/>
          <w:szCs w:val="20"/>
        </w:rPr>
        <w:t xml:space="preserve"> et Santé Publique</w:t>
      </w:r>
      <w:r w:rsidR="000928FA">
        <w:rPr>
          <w:rFonts w:cs="Arial"/>
          <w:szCs w:val="20"/>
        </w:rPr>
        <w:t>)</w:t>
      </w:r>
      <w:r w:rsidR="00AB1E22">
        <w:rPr>
          <w:rFonts w:cs="Arial"/>
          <w:szCs w:val="20"/>
        </w:rPr>
        <w:t xml:space="preserve"> </w:t>
      </w:r>
      <w:r>
        <w:rPr>
          <w:rFonts w:cs="Arial"/>
          <w:szCs w:val="20"/>
        </w:rPr>
        <w:t>de l’ensemble des prestations, livrables inclus.</w:t>
      </w:r>
    </w:p>
    <w:p w:rsidR="00C74DB0" w:rsidRDefault="00C74DB0" w:rsidP="00A45358">
      <w:pPr>
        <w:rPr>
          <w:rFonts w:cs="Arial"/>
          <w:szCs w:val="20"/>
        </w:rPr>
      </w:pPr>
    </w:p>
    <w:p w:rsidR="00C74DB0" w:rsidRDefault="00C74DB0" w:rsidP="00A45358">
      <w:pPr>
        <w:rPr>
          <w:rFonts w:cs="Arial"/>
          <w:szCs w:val="20"/>
        </w:rPr>
      </w:pPr>
    </w:p>
    <w:p w:rsidR="00C74DB0" w:rsidRDefault="00C74DB0" w:rsidP="00A45358">
      <w:pPr>
        <w:rPr>
          <w:rFonts w:cs="Arial"/>
          <w:szCs w:val="20"/>
        </w:rPr>
      </w:pPr>
    </w:p>
    <w:p w:rsidR="008C7B25" w:rsidRDefault="008C7B25" w:rsidP="00AC37F6">
      <w:pPr>
        <w:pStyle w:val="Titre2"/>
      </w:pPr>
      <w:bookmarkStart w:id="21" w:name="_Toc445912809"/>
      <w:r>
        <w:lastRenderedPageBreak/>
        <w:t>MONTANT DU MARCHÉ</w:t>
      </w:r>
      <w:bookmarkEnd w:id="21"/>
    </w:p>
    <w:p w:rsidR="00C74DB0" w:rsidRDefault="00A45358" w:rsidP="00C17AD8">
      <w:pPr>
        <w:spacing w:line="240" w:lineRule="exact"/>
        <w:rPr>
          <w:rFonts w:cs="Arial"/>
          <w:szCs w:val="20"/>
        </w:rPr>
      </w:pPr>
      <w:r>
        <w:t>Le présent marché est composé de prestations à prix forfaitaires et unitaires.</w:t>
      </w:r>
    </w:p>
    <w:p w:rsidR="00C17AD8" w:rsidRDefault="00C17AD8" w:rsidP="00C17AD8">
      <w:pPr>
        <w:spacing w:line="240" w:lineRule="exact"/>
        <w:rPr>
          <w:rFonts w:cs="Arial"/>
          <w:szCs w:val="20"/>
        </w:rPr>
      </w:pPr>
      <w:r>
        <w:rPr>
          <w:rFonts w:cs="Arial"/>
          <w:szCs w:val="20"/>
        </w:rPr>
        <w:t>L’unité monétaire du marché est l’euro.</w:t>
      </w:r>
    </w:p>
    <w:p w:rsidR="00A45358" w:rsidRDefault="00A45358" w:rsidP="00A45358">
      <w:pPr>
        <w:pStyle w:val="Corpsdetexte"/>
      </w:pPr>
    </w:p>
    <w:p w:rsidR="00A45358" w:rsidRDefault="00A45358" w:rsidP="00254A8F">
      <w:pPr>
        <w:pStyle w:val="Titre3"/>
      </w:pPr>
      <w:bookmarkStart w:id="22" w:name="_Toc445200786"/>
      <w:bookmarkStart w:id="23" w:name="_Toc445211498"/>
      <w:bookmarkStart w:id="24" w:name="_Toc445211635"/>
      <w:bookmarkStart w:id="25" w:name="_Toc445218893"/>
      <w:bookmarkStart w:id="26" w:name="_Toc445200787"/>
      <w:bookmarkStart w:id="27" w:name="_Toc445211499"/>
      <w:bookmarkStart w:id="28" w:name="_Toc445211636"/>
      <w:bookmarkStart w:id="29" w:name="_Toc445218894"/>
      <w:bookmarkStart w:id="30" w:name="_Toc445912810"/>
      <w:bookmarkEnd w:id="22"/>
      <w:bookmarkEnd w:id="23"/>
      <w:bookmarkEnd w:id="24"/>
      <w:bookmarkEnd w:id="25"/>
      <w:bookmarkEnd w:id="26"/>
      <w:bookmarkEnd w:id="27"/>
      <w:bookmarkEnd w:id="28"/>
      <w:bookmarkEnd w:id="29"/>
      <w:r>
        <w:t>Part forfaitaire</w:t>
      </w:r>
      <w:bookmarkEnd w:id="30"/>
    </w:p>
    <w:p w:rsidR="008C7B25" w:rsidRDefault="008C7B25">
      <w:pPr>
        <w:pStyle w:val="Corpsdetexte"/>
        <w:rPr>
          <w:rFonts w:cs="Arial"/>
          <w:b/>
        </w:rPr>
      </w:pPr>
      <w:r w:rsidRPr="00C74DB0">
        <w:t>En contrepartie de l’exécution de</w:t>
      </w:r>
      <w:r w:rsidR="00E25E8C" w:rsidRPr="00C74DB0">
        <w:t>s</w:t>
      </w:r>
      <w:r w:rsidRPr="00C74DB0">
        <w:t xml:space="preserve"> prestations objet du présent marché</w:t>
      </w:r>
      <w:r w:rsidR="000B0696" w:rsidRPr="00C74DB0">
        <w:t xml:space="preserve"> mentionnées aux articles</w:t>
      </w:r>
      <w:r w:rsidR="00531252" w:rsidRPr="00C74DB0">
        <w:t xml:space="preserve"> </w:t>
      </w:r>
      <w:r w:rsidR="009856D6" w:rsidRPr="00C74DB0">
        <w:t>22</w:t>
      </w:r>
      <w:r w:rsidR="000B0696" w:rsidRPr="00C74DB0">
        <w:t xml:space="preserve"> et</w:t>
      </w:r>
      <w:r w:rsidR="00531252" w:rsidRPr="00C74DB0">
        <w:t xml:space="preserve"> </w:t>
      </w:r>
      <w:r w:rsidR="009856D6" w:rsidRPr="00C74DB0">
        <w:t>23</w:t>
      </w:r>
      <w:r w:rsidRPr="00C74DB0">
        <w:t xml:space="preserve">, le </w:t>
      </w:r>
      <w:r w:rsidR="00067F14" w:rsidRPr="00C74DB0">
        <w:t>Titulaire</w:t>
      </w:r>
      <w:r w:rsidRPr="00C74DB0">
        <w:t xml:space="preserve"> percevra une rémunération globale et forfaitaire s’élevant à :</w:t>
      </w:r>
      <w:r>
        <w:t xml:space="preserve"> </w:t>
      </w:r>
    </w:p>
    <w:p w:rsidR="00E25E8C" w:rsidRDefault="00E25E8C" w:rsidP="00E25E8C"/>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D87B39" w:rsidTr="00C442A5">
        <w:tc>
          <w:tcPr>
            <w:tcW w:w="9072" w:type="dxa"/>
            <w:tcBorders>
              <w:bottom w:val="single" w:sz="4" w:space="0" w:color="auto"/>
            </w:tcBorders>
          </w:tcPr>
          <w:p w:rsidR="00D87B39" w:rsidRPr="00D87B39" w:rsidRDefault="00D87B39" w:rsidP="009B6436">
            <w:pPr>
              <w:jc w:val="center"/>
              <w:rPr>
                <w:b/>
              </w:rPr>
            </w:pPr>
            <w:r w:rsidRPr="00D87B39">
              <w:rPr>
                <w:b/>
              </w:rPr>
              <w:t xml:space="preserve">Montant </w:t>
            </w:r>
            <w:r w:rsidR="009B6436">
              <w:rPr>
                <w:b/>
              </w:rPr>
              <w:t>part</w:t>
            </w:r>
            <w:r w:rsidRPr="00D87B39">
              <w:rPr>
                <w:b/>
              </w:rPr>
              <w:t xml:space="preserve"> forfaitaire</w:t>
            </w:r>
          </w:p>
        </w:tc>
      </w:tr>
      <w:tr w:rsidR="008C7B25" w:rsidTr="00C442A5">
        <w:tc>
          <w:tcPr>
            <w:tcW w:w="9072" w:type="dxa"/>
            <w:tcBorders>
              <w:bottom w:val="single" w:sz="4" w:space="0" w:color="auto"/>
            </w:tcBorders>
          </w:tcPr>
          <w:p w:rsidR="008C7B25" w:rsidRDefault="008C7B25"/>
          <w:p w:rsidR="008C7B25" w:rsidRDefault="008C7B25">
            <w:pPr>
              <w:pStyle w:val="Retraitcorpsdetexte21"/>
              <w:tabs>
                <w:tab w:val="left" w:leader="dot" w:pos="6804"/>
              </w:tabs>
              <w:ind w:left="0"/>
              <w:rPr>
                <w:rFonts w:ascii="Arial" w:hAnsi="Arial" w:cs="Arial"/>
                <w:sz w:val="20"/>
                <w:lang w:eastAsia="fr-FR"/>
              </w:rPr>
            </w:pPr>
            <w:r>
              <w:rPr>
                <w:rFonts w:ascii="Arial" w:hAnsi="Arial" w:cs="Arial"/>
                <w:sz w:val="20"/>
                <w:lang w:eastAsia="fr-FR"/>
              </w:rPr>
              <w:t xml:space="preserve">Montant hors TVA : </w:t>
            </w:r>
            <w:r>
              <w:rPr>
                <w:rFonts w:ascii="Arial" w:hAnsi="Arial" w:cs="Arial"/>
                <w:sz w:val="20"/>
                <w:lang w:eastAsia="fr-FR"/>
              </w:rPr>
              <w:tab/>
            </w:r>
            <w:r w:rsidR="00D74D25">
              <w:rPr>
                <w:rFonts w:ascii="Arial" w:hAnsi="Arial" w:cs="Arial"/>
                <w:sz w:val="20"/>
                <w:lang w:eastAsia="fr-FR"/>
              </w:rPr>
              <w:t>….</w:t>
            </w:r>
            <w:r w:rsidR="006E59F6">
              <w:rPr>
                <w:rFonts w:ascii="Arial" w:hAnsi="Arial" w:cs="Arial"/>
                <w:sz w:val="20"/>
                <w:lang w:eastAsia="fr-FR"/>
              </w:rPr>
              <w:t>..</w:t>
            </w:r>
            <w:r w:rsidR="00D74D25">
              <w:rPr>
                <w:rFonts w:ascii="Arial" w:hAnsi="Arial" w:cs="Arial"/>
                <w:sz w:val="20"/>
                <w:lang w:eastAsia="fr-FR"/>
              </w:rPr>
              <w:t xml:space="preserve">                     </w:t>
            </w:r>
            <w:r w:rsidR="00FA7217">
              <w:rPr>
                <w:rFonts w:ascii="Arial" w:hAnsi="Arial" w:cs="Arial"/>
                <w:sz w:val="20"/>
                <w:lang w:eastAsia="fr-FR"/>
              </w:rPr>
              <w:t xml:space="preserve">   €</w:t>
            </w:r>
          </w:p>
          <w:p w:rsidR="008C7B25" w:rsidRDefault="008C7B25">
            <w:pPr>
              <w:rPr>
                <w:rFonts w:cs="Arial"/>
              </w:rPr>
            </w:pPr>
          </w:p>
          <w:p w:rsidR="008C7B25" w:rsidRDefault="00910BA3">
            <w:pPr>
              <w:tabs>
                <w:tab w:val="right" w:leader="dot" w:pos="6804"/>
              </w:tabs>
              <w:rPr>
                <w:rFonts w:cs="Arial"/>
              </w:rPr>
            </w:pPr>
            <w:r>
              <w:rPr>
                <w:rFonts w:cs="Arial"/>
              </w:rPr>
              <w:t>TVA aux taux de 20</w:t>
            </w:r>
            <w:r w:rsidR="008C7B25">
              <w:rPr>
                <w:rFonts w:cs="Arial"/>
              </w:rPr>
              <w:t xml:space="preserve"> % : </w:t>
            </w:r>
            <w:r w:rsidR="008C7B25">
              <w:rPr>
                <w:rFonts w:cs="Arial"/>
              </w:rPr>
              <w:tab/>
              <w:t>…………………</w:t>
            </w:r>
            <w:r w:rsidR="00D74D25">
              <w:rPr>
                <w:rFonts w:cs="Arial"/>
              </w:rPr>
              <w:t>….</w:t>
            </w:r>
            <w:r w:rsidR="008C7B25">
              <w:rPr>
                <w:rFonts w:cs="Arial"/>
              </w:rPr>
              <w:t>….</w:t>
            </w:r>
            <w:r w:rsidR="008C7B25">
              <w:rPr>
                <w:rFonts w:cs="Arial"/>
              </w:rPr>
              <w:tab/>
            </w:r>
            <w:r w:rsidR="008C7B25">
              <w:rPr>
                <w:rFonts w:cs="Arial"/>
              </w:rPr>
              <w:tab/>
            </w:r>
            <w:r w:rsidR="008C7B25">
              <w:rPr>
                <w:rFonts w:cs="Arial"/>
              </w:rPr>
              <w:tab/>
            </w:r>
            <w:r w:rsidR="006E59F6">
              <w:rPr>
                <w:rFonts w:cs="Arial"/>
              </w:rPr>
              <w:t>..</w:t>
            </w:r>
            <w:r w:rsidR="00FA7217">
              <w:rPr>
                <w:rFonts w:cs="Arial"/>
              </w:rPr>
              <w:t>€</w:t>
            </w:r>
          </w:p>
          <w:p w:rsidR="008C7B25" w:rsidRDefault="008C7B25">
            <w:pPr>
              <w:rPr>
                <w:rFonts w:cs="Arial"/>
              </w:rPr>
            </w:pPr>
          </w:p>
          <w:p w:rsidR="008C7B25" w:rsidRDefault="008C7B25">
            <w:pPr>
              <w:tabs>
                <w:tab w:val="right" w:leader="dot" w:pos="6804"/>
              </w:tabs>
              <w:rPr>
                <w:rFonts w:cs="Arial"/>
              </w:rPr>
            </w:pPr>
            <w:r>
              <w:rPr>
                <w:rFonts w:cs="Arial"/>
              </w:rPr>
              <w:t xml:space="preserve">Montant TVA incluse : </w:t>
            </w:r>
            <w:r>
              <w:rPr>
                <w:rFonts w:cs="Arial"/>
              </w:rPr>
              <w:tab/>
            </w:r>
            <w:r w:rsidR="00FA7217">
              <w:rPr>
                <w:rFonts w:cs="Arial"/>
              </w:rPr>
              <w:t>………………………………….…</w:t>
            </w:r>
            <w:r w:rsidR="00D74D25">
              <w:rPr>
                <w:rFonts w:cs="Arial"/>
              </w:rPr>
              <w:t>……………………</w:t>
            </w:r>
            <w:r w:rsidR="00FA7217">
              <w:rPr>
                <w:rFonts w:cs="Arial"/>
              </w:rPr>
              <w:t xml:space="preserve">………..             </w:t>
            </w:r>
            <w:r w:rsidR="00D74D25">
              <w:rPr>
                <w:rFonts w:cs="Arial"/>
              </w:rPr>
              <w:t xml:space="preserve">           </w:t>
            </w:r>
            <w:r w:rsidR="00FA7217">
              <w:rPr>
                <w:rFonts w:cs="Arial"/>
              </w:rPr>
              <w:t>€</w:t>
            </w:r>
          </w:p>
          <w:p w:rsidR="008C7B25" w:rsidRDefault="008C7B25"/>
        </w:tc>
      </w:tr>
      <w:tr w:rsidR="008C7B25" w:rsidTr="00C442A5">
        <w:tc>
          <w:tcPr>
            <w:tcW w:w="9072" w:type="dxa"/>
            <w:tcBorders>
              <w:bottom w:val="single" w:sz="4" w:space="0" w:color="auto"/>
            </w:tcBorders>
          </w:tcPr>
          <w:p w:rsidR="008C7B25" w:rsidRDefault="008C7B25"/>
          <w:p w:rsidR="008C7B25" w:rsidRDefault="008C7B25">
            <w:pPr>
              <w:rPr>
                <w:rFonts w:cs="Arial"/>
                <w:i/>
              </w:rPr>
            </w:pPr>
            <w:r>
              <w:rPr>
                <w:rFonts w:cs="Arial"/>
                <w:i/>
              </w:rPr>
              <w:t>En lettres et toutes taxes comprises :</w:t>
            </w:r>
          </w:p>
          <w:p w:rsidR="008C7B25" w:rsidRDefault="008C7B25"/>
          <w:p w:rsidR="008C7B25" w:rsidRDefault="008C7B25"/>
          <w:p w:rsidR="008C7B25" w:rsidRDefault="008C7B25"/>
          <w:p w:rsidR="008C7B25" w:rsidRDefault="008C7B25"/>
          <w:p w:rsidR="008C7B25" w:rsidRDefault="008C7B25"/>
          <w:p w:rsidR="008C7B25" w:rsidRDefault="008C7B25"/>
        </w:tc>
      </w:tr>
    </w:tbl>
    <w:p w:rsidR="008C7B25" w:rsidRDefault="008C7B25">
      <w:pPr>
        <w:pStyle w:val="Retraitcorpsdetexte21"/>
        <w:ind w:left="0"/>
        <w:rPr>
          <w:rFonts w:ascii="Arial" w:hAnsi="Arial" w:cs="Arial"/>
          <w:sz w:val="20"/>
          <w:lang w:eastAsia="fr-FR"/>
        </w:rPr>
      </w:pPr>
    </w:p>
    <w:p w:rsidR="00076A67" w:rsidRDefault="00076A67" w:rsidP="00076A67">
      <w:pPr>
        <w:pStyle w:val="Retraitcorpsdetexte21"/>
        <w:ind w:left="0"/>
        <w:rPr>
          <w:rFonts w:ascii="Arial" w:hAnsi="Arial" w:cs="Arial"/>
          <w:sz w:val="20"/>
          <w:lang w:eastAsia="fr-FR"/>
        </w:rPr>
      </w:pPr>
      <w:r>
        <w:rPr>
          <w:rFonts w:ascii="Arial" w:hAnsi="Arial" w:cs="Arial"/>
          <w:sz w:val="20"/>
          <w:lang w:eastAsia="fr-FR"/>
        </w:rPr>
        <w:t xml:space="preserve">Ces montants sont précisés et détaillés dans la Décomposition du Prix Global et Forfaitaire. Seuls les prix contenus dans la </w:t>
      </w:r>
      <w:r w:rsidR="00C827F0">
        <w:rPr>
          <w:rFonts w:ascii="Arial" w:hAnsi="Arial" w:cs="Arial"/>
          <w:sz w:val="20"/>
          <w:lang w:eastAsia="fr-FR"/>
        </w:rPr>
        <w:t>Décomposition du Prix Global et Forfaitaire</w:t>
      </w:r>
      <w:r w:rsidR="00C827F0" w:rsidDel="00C827F0">
        <w:rPr>
          <w:rFonts w:ascii="Arial" w:hAnsi="Arial" w:cs="Arial"/>
          <w:sz w:val="20"/>
          <w:lang w:eastAsia="fr-FR"/>
        </w:rPr>
        <w:t xml:space="preserve"> </w:t>
      </w:r>
      <w:r>
        <w:rPr>
          <w:rFonts w:ascii="Arial" w:hAnsi="Arial" w:cs="Arial"/>
          <w:sz w:val="20"/>
          <w:lang w:eastAsia="fr-FR"/>
        </w:rPr>
        <w:t>sont rendus contractuels compte tenu du caractère forfaitaire des prestations.</w:t>
      </w:r>
    </w:p>
    <w:p w:rsidR="008C7B25" w:rsidRDefault="008C7B25">
      <w:pPr>
        <w:spacing w:line="240" w:lineRule="exact"/>
        <w:rPr>
          <w:rFonts w:cs="Arial"/>
        </w:rPr>
      </w:pPr>
    </w:p>
    <w:p w:rsidR="00DF2488" w:rsidRPr="005D4F83" w:rsidRDefault="00A45358" w:rsidP="00254A8F">
      <w:pPr>
        <w:pStyle w:val="Titre3"/>
      </w:pPr>
      <w:bookmarkStart w:id="31" w:name="_Toc445912811"/>
      <w:r>
        <w:t>Part à commandes</w:t>
      </w:r>
      <w:bookmarkEnd w:id="31"/>
    </w:p>
    <w:p w:rsidR="00076A67" w:rsidRPr="00076A67" w:rsidRDefault="00076A67" w:rsidP="00076A67">
      <w:pPr>
        <w:spacing w:line="240" w:lineRule="exact"/>
        <w:rPr>
          <w:rFonts w:cs="Arial"/>
          <w:szCs w:val="20"/>
        </w:rPr>
      </w:pPr>
      <w:r w:rsidRPr="00076A67">
        <w:rPr>
          <w:rFonts w:cs="Arial"/>
          <w:szCs w:val="20"/>
        </w:rPr>
        <w:t>Cette part est destinée à rémunérer les prestations supplémentaires susceptibles d’être commandées</w:t>
      </w:r>
    </w:p>
    <w:p w:rsidR="00076A67" w:rsidRPr="00076A67" w:rsidRDefault="00076A67" w:rsidP="00076A67">
      <w:pPr>
        <w:spacing w:line="240" w:lineRule="exact"/>
        <w:rPr>
          <w:rFonts w:cs="Arial"/>
          <w:szCs w:val="20"/>
        </w:rPr>
      </w:pPr>
      <w:proofErr w:type="gramStart"/>
      <w:r w:rsidRPr="00076A67">
        <w:rPr>
          <w:rFonts w:cs="Arial"/>
          <w:szCs w:val="20"/>
        </w:rPr>
        <w:t>par</w:t>
      </w:r>
      <w:proofErr w:type="gramEnd"/>
      <w:r w:rsidRPr="00076A67">
        <w:rPr>
          <w:rFonts w:cs="Arial"/>
          <w:szCs w:val="20"/>
        </w:rPr>
        <w:t xml:space="preserve"> la HAS, tout au long de l’exécution du présent marché, en sus des prestations incluses dans la part forfaitaire visée ci-dessus.</w:t>
      </w:r>
    </w:p>
    <w:p w:rsidR="00076A67" w:rsidRPr="00076A67" w:rsidRDefault="00076A67" w:rsidP="00076A67">
      <w:pPr>
        <w:spacing w:line="240" w:lineRule="exact"/>
        <w:rPr>
          <w:rFonts w:cs="Arial"/>
          <w:szCs w:val="20"/>
        </w:rPr>
      </w:pPr>
    </w:p>
    <w:p w:rsidR="0076634D" w:rsidRDefault="00076A67" w:rsidP="00076A67">
      <w:pPr>
        <w:spacing w:line="240" w:lineRule="exact"/>
        <w:rPr>
          <w:rFonts w:cs="Arial"/>
          <w:szCs w:val="20"/>
        </w:rPr>
      </w:pPr>
      <w:r w:rsidRPr="00076A67">
        <w:rPr>
          <w:rFonts w:cs="Arial"/>
          <w:szCs w:val="20"/>
        </w:rPr>
        <w:t>Ces prestations</w:t>
      </w:r>
      <w:r w:rsidR="0076634D">
        <w:rPr>
          <w:rFonts w:cs="Arial"/>
          <w:szCs w:val="20"/>
        </w:rPr>
        <w:t xml:space="preserve"> pourront consister dans :</w:t>
      </w:r>
    </w:p>
    <w:p w:rsidR="0076634D" w:rsidRDefault="0076634D" w:rsidP="00076A67">
      <w:pPr>
        <w:spacing w:line="240" w:lineRule="exact"/>
        <w:rPr>
          <w:rFonts w:cs="Arial"/>
          <w:szCs w:val="20"/>
        </w:rPr>
      </w:pPr>
    </w:p>
    <w:p w:rsidR="0076634D" w:rsidRDefault="000D1653" w:rsidP="00711BEA">
      <w:pPr>
        <w:numPr>
          <w:ilvl w:val="0"/>
          <w:numId w:val="17"/>
        </w:numPr>
        <w:spacing w:line="240" w:lineRule="exact"/>
        <w:rPr>
          <w:rFonts w:cs="Arial"/>
          <w:szCs w:val="20"/>
        </w:rPr>
      </w:pPr>
      <w:r>
        <w:rPr>
          <w:rFonts w:cs="Arial"/>
          <w:szCs w:val="20"/>
        </w:rPr>
        <w:t>Des é</w:t>
      </w:r>
      <w:r w:rsidR="00CD4AEF">
        <w:rPr>
          <w:rFonts w:cs="Arial"/>
          <w:szCs w:val="20"/>
        </w:rPr>
        <w:t>tudes</w:t>
      </w:r>
      <w:r w:rsidR="0076634D">
        <w:rPr>
          <w:rFonts w:cs="Arial"/>
          <w:szCs w:val="20"/>
        </w:rPr>
        <w:t xml:space="preserve"> complémentaires</w:t>
      </w:r>
      <w:r w:rsidR="00EE754D">
        <w:rPr>
          <w:rFonts w:cs="Arial"/>
          <w:szCs w:val="20"/>
        </w:rPr>
        <w:t>.</w:t>
      </w:r>
    </w:p>
    <w:p w:rsidR="0076634D" w:rsidRDefault="0076634D" w:rsidP="00711BEA">
      <w:pPr>
        <w:numPr>
          <w:ilvl w:val="0"/>
          <w:numId w:val="17"/>
        </w:numPr>
        <w:spacing w:line="240" w:lineRule="exact"/>
        <w:rPr>
          <w:rFonts w:cs="Arial"/>
          <w:szCs w:val="20"/>
        </w:rPr>
      </w:pPr>
      <w:r>
        <w:rPr>
          <w:rFonts w:cs="Arial"/>
          <w:szCs w:val="20"/>
        </w:rPr>
        <w:t xml:space="preserve">La collaboration du </w:t>
      </w:r>
      <w:r w:rsidR="00033A9E">
        <w:rPr>
          <w:rFonts w:cs="Arial"/>
          <w:szCs w:val="20"/>
        </w:rPr>
        <w:t>T</w:t>
      </w:r>
      <w:r>
        <w:rPr>
          <w:rFonts w:cs="Arial"/>
          <w:szCs w:val="20"/>
        </w:rPr>
        <w:t xml:space="preserve">itulaire à une publication scientifique </w:t>
      </w:r>
      <w:r w:rsidR="009260F7">
        <w:rPr>
          <w:rFonts w:cs="Arial"/>
          <w:szCs w:val="20"/>
        </w:rPr>
        <w:t>de l’évaluation économique dans une revue clinique disposant d’un comité de lecture (</w:t>
      </w:r>
      <w:proofErr w:type="spellStart"/>
      <w:r w:rsidR="009260F7">
        <w:rPr>
          <w:rFonts w:cs="Arial"/>
          <w:szCs w:val="20"/>
        </w:rPr>
        <w:t>Artritis</w:t>
      </w:r>
      <w:proofErr w:type="spellEnd"/>
      <w:r w:rsidR="009260F7">
        <w:rPr>
          <w:rFonts w:cs="Arial"/>
          <w:szCs w:val="20"/>
        </w:rPr>
        <w:t xml:space="preserve"> </w:t>
      </w:r>
      <w:proofErr w:type="spellStart"/>
      <w:r w:rsidR="009260F7">
        <w:rPr>
          <w:rFonts w:cs="Arial"/>
          <w:szCs w:val="20"/>
        </w:rPr>
        <w:t>Research</w:t>
      </w:r>
      <w:proofErr w:type="spellEnd"/>
      <w:r w:rsidR="009260F7">
        <w:rPr>
          <w:rFonts w:cs="Arial"/>
          <w:szCs w:val="20"/>
        </w:rPr>
        <w:t xml:space="preserve"> &amp; </w:t>
      </w:r>
      <w:proofErr w:type="spellStart"/>
      <w:r w:rsidR="009260F7">
        <w:rPr>
          <w:rFonts w:cs="Arial"/>
          <w:szCs w:val="20"/>
        </w:rPr>
        <w:t>Therapy</w:t>
      </w:r>
      <w:proofErr w:type="spellEnd"/>
      <w:r w:rsidR="009260F7">
        <w:rPr>
          <w:rFonts w:cs="Arial"/>
          <w:szCs w:val="20"/>
        </w:rPr>
        <w:t xml:space="preserve">, </w:t>
      </w:r>
      <w:proofErr w:type="spellStart"/>
      <w:r w:rsidR="00910788" w:rsidRPr="00910788">
        <w:rPr>
          <w:rFonts w:cs="Arial"/>
          <w:szCs w:val="20"/>
        </w:rPr>
        <w:t>rheumatology</w:t>
      </w:r>
      <w:proofErr w:type="spellEnd"/>
      <w:r w:rsidR="009260F7">
        <w:rPr>
          <w:rFonts w:cs="Arial"/>
          <w:szCs w:val="20"/>
        </w:rPr>
        <w:t xml:space="preserve">, …) et/ou une revue d’économie de la santé (Value in </w:t>
      </w:r>
      <w:proofErr w:type="spellStart"/>
      <w:r w:rsidR="009260F7">
        <w:rPr>
          <w:rFonts w:cs="Arial"/>
          <w:szCs w:val="20"/>
        </w:rPr>
        <w:t>Health</w:t>
      </w:r>
      <w:proofErr w:type="spellEnd"/>
      <w:r w:rsidR="009260F7">
        <w:rPr>
          <w:rFonts w:cs="Arial"/>
          <w:szCs w:val="20"/>
        </w:rPr>
        <w:t xml:space="preserve">, </w:t>
      </w:r>
      <w:proofErr w:type="spellStart"/>
      <w:r w:rsidR="009260F7">
        <w:rPr>
          <w:rFonts w:cs="Arial"/>
          <w:szCs w:val="20"/>
        </w:rPr>
        <w:t>PharmacoEconomics</w:t>
      </w:r>
      <w:proofErr w:type="spellEnd"/>
      <w:r w:rsidR="009260F7">
        <w:rPr>
          <w:rFonts w:cs="Arial"/>
          <w:szCs w:val="20"/>
        </w:rPr>
        <w:t xml:space="preserve">, …) </w:t>
      </w:r>
      <w:r>
        <w:rPr>
          <w:rFonts w:cs="Arial"/>
          <w:szCs w:val="20"/>
        </w:rPr>
        <w:t>selon des modalités à définir au moment opportun entre les parties</w:t>
      </w:r>
      <w:r w:rsidR="00EE754D">
        <w:rPr>
          <w:rFonts w:cs="Arial"/>
          <w:szCs w:val="20"/>
        </w:rPr>
        <w:t> ; Selon sa contribution dans la rédaction de la publication, le coordinateur du projet de la HAS sera le premier auteur de la publication ou le dernier auteur de la publication.</w:t>
      </w:r>
    </w:p>
    <w:p w:rsidR="0076634D" w:rsidRDefault="00214E9B" w:rsidP="00711BEA">
      <w:pPr>
        <w:numPr>
          <w:ilvl w:val="0"/>
          <w:numId w:val="17"/>
        </w:numPr>
        <w:spacing w:line="240" w:lineRule="exact"/>
        <w:rPr>
          <w:rFonts w:cs="Arial"/>
          <w:szCs w:val="20"/>
        </w:rPr>
      </w:pPr>
      <w:r>
        <w:rPr>
          <w:rFonts w:cs="Arial"/>
          <w:szCs w:val="20"/>
        </w:rPr>
        <w:t xml:space="preserve">D’autres </w:t>
      </w:r>
      <w:r w:rsidR="0076634D">
        <w:rPr>
          <w:rFonts w:cs="Arial"/>
          <w:szCs w:val="20"/>
        </w:rPr>
        <w:t>prestations intellectuelles en lien avec l’objet du marché.</w:t>
      </w:r>
    </w:p>
    <w:p w:rsidR="0076634D" w:rsidRDefault="0076634D" w:rsidP="0076634D">
      <w:pPr>
        <w:spacing w:line="240" w:lineRule="exact"/>
        <w:rPr>
          <w:rFonts w:cs="Arial"/>
          <w:szCs w:val="20"/>
        </w:rPr>
      </w:pPr>
    </w:p>
    <w:p w:rsidR="00076A67" w:rsidRPr="00076A67" w:rsidRDefault="000C304D" w:rsidP="00076A67">
      <w:pPr>
        <w:spacing w:line="240" w:lineRule="exact"/>
        <w:rPr>
          <w:rFonts w:cs="Arial"/>
          <w:szCs w:val="20"/>
        </w:rPr>
      </w:pPr>
      <w:r>
        <w:rPr>
          <w:rFonts w:cs="Arial"/>
          <w:szCs w:val="20"/>
        </w:rPr>
        <w:t>Elles</w:t>
      </w:r>
      <w:r w:rsidR="00076A67" w:rsidRPr="00076A67">
        <w:rPr>
          <w:rFonts w:cs="Arial"/>
          <w:szCs w:val="20"/>
        </w:rPr>
        <w:t xml:space="preserve"> donneront lieu à l’émission de bons de commande en fonction des besoins de la HAS. Elles seront rémunérées, en fonction de la nature des prestations commandées, sur la base des prix unitaires contenus dans le bordereau des prix unitaires.</w:t>
      </w:r>
    </w:p>
    <w:p w:rsidR="00076A67" w:rsidRPr="00076A67" w:rsidRDefault="00076A67" w:rsidP="00076A67">
      <w:pPr>
        <w:spacing w:line="240" w:lineRule="exact"/>
        <w:rPr>
          <w:rFonts w:cs="Arial"/>
          <w:szCs w:val="20"/>
        </w:rPr>
      </w:pPr>
    </w:p>
    <w:p w:rsidR="00894311" w:rsidRDefault="00BD1B27" w:rsidP="00596F7A">
      <w:pPr>
        <w:spacing w:line="240" w:lineRule="exact"/>
        <w:rPr>
          <w:rFonts w:cs="Arial"/>
          <w:szCs w:val="20"/>
        </w:rPr>
      </w:pPr>
      <w:r w:rsidRPr="00BD1B27">
        <w:rPr>
          <w:rFonts w:cs="Arial"/>
          <w:szCs w:val="20"/>
        </w:rPr>
        <w:t xml:space="preserve">La part à bons de commande </w:t>
      </w:r>
      <w:r w:rsidR="00596F7A">
        <w:rPr>
          <w:rFonts w:cs="Arial"/>
          <w:szCs w:val="20"/>
        </w:rPr>
        <w:t xml:space="preserve">est </w:t>
      </w:r>
      <w:r w:rsidR="000C304D">
        <w:rPr>
          <w:rFonts w:cs="Arial"/>
          <w:szCs w:val="20"/>
        </w:rPr>
        <w:t xml:space="preserve">financièrement </w:t>
      </w:r>
      <w:r w:rsidR="00596F7A">
        <w:rPr>
          <w:rFonts w:cs="Arial"/>
          <w:szCs w:val="20"/>
        </w:rPr>
        <w:t>établie pour toute la durée d’exécution du marché</w:t>
      </w:r>
      <w:r w:rsidR="003E2B4B" w:rsidRPr="003E2B4B">
        <w:rPr>
          <w:rFonts w:cs="Arial"/>
          <w:szCs w:val="20"/>
        </w:rPr>
        <w:t xml:space="preserve"> </w:t>
      </w:r>
      <w:r w:rsidR="003E2B4B">
        <w:rPr>
          <w:rFonts w:cs="Arial"/>
          <w:szCs w:val="20"/>
        </w:rPr>
        <w:t>comme suit</w:t>
      </w:r>
      <w:r w:rsidR="00596F7A">
        <w:rPr>
          <w:rFonts w:cs="Arial"/>
          <w:szCs w:val="20"/>
        </w:rPr>
        <w:t xml:space="preserve"> :</w:t>
      </w:r>
    </w:p>
    <w:p w:rsidR="00596F7A" w:rsidRDefault="00596F7A" w:rsidP="00596F7A">
      <w:pPr>
        <w:spacing w:line="240" w:lineRule="exact"/>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B6436" w:rsidRPr="00D87B39" w:rsidTr="00FE6EA7">
        <w:tc>
          <w:tcPr>
            <w:tcW w:w="9212" w:type="dxa"/>
            <w:gridSpan w:val="2"/>
            <w:shd w:val="clear" w:color="auto" w:fill="auto"/>
          </w:tcPr>
          <w:p w:rsidR="009B6436" w:rsidRPr="00D87B39" w:rsidRDefault="009B6436" w:rsidP="00E111CC">
            <w:pPr>
              <w:keepLines/>
              <w:widowControl w:val="0"/>
              <w:autoSpaceDE w:val="0"/>
              <w:autoSpaceDN w:val="0"/>
              <w:adjustRightInd w:val="0"/>
              <w:ind w:right="111"/>
              <w:jc w:val="center"/>
              <w:rPr>
                <w:rFonts w:cs="Arial"/>
                <w:b/>
                <w:szCs w:val="20"/>
              </w:rPr>
            </w:pPr>
            <w:r>
              <w:rPr>
                <w:rFonts w:cs="Arial"/>
                <w:b/>
                <w:szCs w:val="20"/>
              </w:rPr>
              <w:t>Montant part à commandes</w:t>
            </w:r>
          </w:p>
        </w:tc>
      </w:tr>
      <w:tr w:rsidR="00596F7A" w:rsidRPr="00D87B39" w:rsidTr="00713656">
        <w:tc>
          <w:tcPr>
            <w:tcW w:w="4606" w:type="dxa"/>
            <w:shd w:val="clear" w:color="auto" w:fill="auto"/>
          </w:tcPr>
          <w:p w:rsidR="00452A04" w:rsidRPr="00D87B39" w:rsidRDefault="00596F7A" w:rsidP="00E111CC">
            <w:pPr>
              <w:keepLines/>
              <w:widowControl w:val="0"/>
              <w:autoSpaceDE w:val="0"/>
              <w:autoSpaceDN w:val="0"/>
              <w:adjustRightInd w:val="0"/>
              <w:ind w:right="111"/>
              <w:jc w:val="center"/>
              <w:rPr>
                <w:rFonts w:cs="Arial"/>
                <w:b/>
                <w:szCs w:val="20"/>
              </w:rPr>
            </w:pPr>
            <w:r w:rsidRPr="00D87B39">
              <w:rPr>
                <w:rFonts w:cs="Arial"/>
                <w:b/>
                <w:szCs w:val="20"/>
              </w:rPr>
              <w:t>Montant minimum</w:t>
            </w:r>
            <w:r w:rsidR="00E367E5" w:rsidRPr="00D87B39">
              <w:rPr>
                <w:rFonts w:cs="Arial"/>
                <w:b/>
                <w:szCs w:val="20"/>
              </w:rPr>
              <w:t xml:space="preserve"> </w:t>
            </w:r>
          </w:p>
        </w:tc>
        <w:tc>
          <w:tcPr>
            <w:tcW w:w="4606" w:type="dxa"/>
            <w:shd w:val="clear" w:color="auto" w:fill="auto"/>
          </w:tcPr>
          <w:p w:rsidR="00596F7A" w:rsidRPr="00D87B39" w:rsidRDefault="00596F7A" w:rsidP="00E111CC">
            <w:pPr>
              <w:keepLines/>
              <w:widowControl w:val="0"/>
              <w:autoSpaceDE w:val="0"/>
              <w:autoSpaceDN w:val="0"/>
              <w:adjustRightInd w:val="0"/>
              <w:ind w:right="111"/>
              <w:jc w:val="center"/>
              <w:rPr>
                <w:rFonts w:cs="Arial"/>
                <w:b/>
                <w:szCs w:val="20"/>
              </w:rPr>
            </w:pPr>
            <w:r w:rsidRPr="00D87B39">
              <w:rPr>
                <w:rFonts w:cs="Arial"/>
                <w:b/>
                <w:szCs w:val="20"/>
              </w:rPr>
              <w:t>Montant maximum</w:t>
            </w:r>
          </w:p>
        </w:tc>
      </w:tr>
      <w:tr w:rsidR="00596F7A" w:rsidRPr="00713656" w:rsidTr="00713656">
        <w:tc>
          <w:tcPr>
            <w:tcW w:w="4606" w:type="dxa"/>
            <w:shd w:val="clear" w:color="auto" w:fill="auto"/>
          </w:tcPr>
          <w:p w:rsidR="00596F7A" w:rsidRPr="00713656" w:rsidRDefault="00596F7A" w:rsidP="00E111CC">
            <w:pPr>
              <w:keepLines/>
              <w:widowControl w:val="0"/>
              <w:autoSpaceDE w:val="0"/>
              <w:autoSpaceDN w:val="0"/>
              <w:adjustRightInd w:val="0"/>
              <w:ind w:right="111"/>
              <w:jc w:val="center"/>
              <w:rPr>
                <w:rFonts w:cs="Arial"/>
                <w:szCs w:val="20"/>
              </w:rPr>
            </w:pPr>
          </w:p>
          <w:p w:rsidR="00596F7A" w:rsidRDefault="00596F7A" w:rsidP="00576809">
            <w:pPr>
              <w:keepLines/>
              <w:widowControl w:val="0"/>
              <w:autoSpaceDE w:val="0"/>
              <w:autoSpaceDN w:val="0"/>
              <w:adjustRightInd w:val="0"/>
              <w:ind w:right="111"/>
              <w:jc w:val="center"/>
              <w:rPr>
                <w:rFonts w:cs="Arial"/>
                <w:szCs w:val="20"/>
              </w:rPr>
            </w:pPr>
            <w:r w:rsidRPr="00713656">
              <w:rPr>
                <w:rFonts w:cs="Arial"/>
                <w:szCs w:val="20"/>
              </w:rPr>
              <w:t>Aucun</w:t>
            </w:r>
          </w:p>
          <w:p w:rsidR="00576809" w:rsidRPr="00713656" w:rsidRDefault="00576809" w:rsidP="00576809">
            <w:pPr>
              <w:keepLines/>
              <w:widowControl w:val="0"/>
              <w:autoSpaceDE w:val="0"/>
              <w:autoSpaceDN w:val="0"/>
              <w:adjustRightInd w:val="0"/>
              <w:ind w:right="111"/>
              <w:jc w:val="center"/>
              <w:rPr>
                <w:rFonts w:cs="Arial"/>
                <w:szCs w:val="20"/>
              </w:rPr>
            </w:pPr>
          </w:p>
        </w:tc>
        <w:tc>
          <w:tcPr>
            <w:tcW w:w="4606" w:type="dxa"/>
            <w:shd w:val="clear" w:color="auto" w:fill="auto"/>
          </w:tcPr>
          <w:p w:rsidR="00596F7A" w:rsidRPr="00713656" w:rsidRDefault="00596F7A" w:rsidP="00E111CC">
            <w:pPr>
              <w:keepLines/>
              <w:widowControl w:val="0"/>
              <w:autoSpaceDE w:val="0"/>
              <w:autoSpaceDN w:val="0"/>
              <w:adjustRightInd w:val="0"/>
              <w:ind w:right="111"/>
              <w:jc w:val="center"/>
              <w:rPr>
                <w:rFonts w:cs="Arial"/>
                <w:szCs w:val="20"/>
              </w:rPr>
            </w:pPr>
          </w:p>
          <w:p w:rsidR="00596F7A" w:rsidRPr="00713656" w:rsidRDefault="00596F7A" w:rsidP="00E111CC">
            <w:pPr>
              <w:keepLines/>
              <w:widowControl w:val="0"/>
              <w:autoSpaceDE w:val="0"/>
              <w:autoSpaceDN w:val="0"/>
              <w:adjustRightInd w:val="0"/>
              <w:ind w:right="111"/>
              <w:jc w:val="center"/>
              <w:rPr>
                <w:rFonts w:cs="Arial"/>
                <w:szCs w:val="20"/>
              </w:rPr>
            </w:pPr>
            <w:r w:rsidRPr="00713656">
              <w:rPr>
                <w:rFonts w:cs="Arial"/>
                <w:szCs w:val="20"/>
              </w:rPr>
              <w:t>25 000 € HT</w:t>
            </w:r>
          </w:p>
        </w:tc>
      </w:tr>
    </w:tbl>
    <w:p w:rsidR="00076A67" w:rsidRPr="00076A67" w:rsidRDefault="00076A67" w:rsidP="00076A67">
      <w:pPr>
        <w:spacing w:line="240" w:lineRule="exact"/>
        <w:rPr>
          <w:rFonts w:cs="Arial"/>
          <w:szCs w:val="20"/>
        </w:rPr>
      </w:pPr>
      <w:r w:rsidRPr="00076A67">
        <w:rPr>
          <w:rFonts w:cs="Arial"/>
          <w:szCs w:val="20"/>
        </w:rPr>
        <w:lastRenderedPageBreak/>
        <w:t xml:space="preserve">Les prix appliqués sont ceux renseignés dans le </w:t>
      </w:r>
      <w:r w:rsidR="003936E5">
        <w:rPr>
          <w:rFonts w:cs="Arial"/>
          <w:szCs w:val="20"/>
        </w:rPr>
        <w:t>B</w:t>
      </w:r>
      <w:r w:rsidRPr="00076A67">
        <w:rPr>
          <w:rFonts w:cs="Arial"/>
          <w:szCs w:val="20"/>
        </w:rPr>
        <w:t xml:space="preserve">ordereau des </w:t>
      </w:r>
      <w:r w:rsidR="003936E5">
        <w:rPr>
          <w:rFonts w:cs="Arial"/>
          <w:szCs w:val="20"/>
        </w:rPr>
        <w:t>P</w:t>
      </w:r>
      <w:r w:rsidRPr="00076A67">
        <w:rPr>
          <w:rFonts w:cs="Arial"/>
          <w:szCs w:val="20"/>
        </w:rPr>
        <w:t xml:space="preserve">rix </w:t>
      </w:r>
      <w:r w:rsidR="003936E5">
        <w:rPr>
          <w:rFonts w:cs="Arial"/>
          <w:szCs w:val="20"/>
        </w:rPr>
        <w:t>U</w:t>
      </w:r>
      <w:r w:rsidRPr="00076A67">
        <w:rPr>
          <w:rFonts w:cs="Arial"/>
          <w:szCs w:val="20"/>
        </w:rPr>
        <w:t>nitaires (BPU).</w:t>
      </w:r>
    </w:p>
    <w:p w:rsidR="00076A67" w:rsidRPr="00076A67" w:rsidRDefault="00076A67" w:rsidP="00076A67">
      <w:pPr>
        <w:spacing w:line="240" w:lineRule="exact"/>
        <w:rPr>
          <w:rFonts w:cs="Arial"/>
          <w:szCs w:val="20"/>
        </w:rPr>
      </w:pPr>
    </w:p>
    <w:p w:rsidR="00076A67" w:rsidRPr="00076A67" w:rsidRDefault="00076A67" w:rsidP="00076A67">
      <w:pPr>
        <w:spacing w:line="240" w:lineRule="exact"/>
        <w:rPr>
          <w:rFonts w:cs="Arial"/>
          <w:szCs w:val="20"/>
        </w:rPr>
      </w:pPr>
      <w:r w:rsidRPr="00076A67">
        <w:rPr>
          <w:rFonts w:cs="Arial"/>
          <w:szCs w:val="20"/>
        </w:rPr>
        <w:t>La durée d’exécution des bons de commande émis au cours des six (6) derniers mois du marché ne peut pas excéder de six (6) mois la fin d’exécution dudit marché.</w:t>
      </w:r>
    </w:p>
    <w:p w:rsidR="00A45358" w:rsidRDefault="00A45358">
      <w:pPr>
        <w:spacing w:line="240" w:lineRule="exact"/>
        <w:rPr>
          <w:rFonts w:cs="Arial"/>
        </w:rPr>
      </w:pPr>
    </w:p>
    <w:p w:rsidR="008C7B25" w:rsidRDefault="008C7B25" w:rsidP="00AC37F6">
      <w:pPr>
        <w:pStyle w:val="Titre2"/>
      </w:pPr>
      <w:bookmarkStart w:id="32" w:name="_Toc445912812"/>
      <w:r>
        <w:t>AVANCE</w:t>
      </w:r>
      <w:bookmarkEnd w:id="32"/>
    </w:p>
    <w:p w:rsidR="008C7B25" w:rsidRDefault="008C7B25">
      <w:pPr>
        <w:spacing w:line="240" w:lineRule="exact"/>
        <w:rPr>
          <w:rFonts w:cs="Arial"/>
        </w:rPr>
      </w:pPr>
      <w:r>
        <w:rPr>
          <w:rFonts w:cs="Arial"/>
        </w:rPr>
        <w:t>Si le montant du marché est supérieur à 50</w:t>
      </w:r>
      <w:r w:rsidR="003D11F0">
        <w:rPr>
          <w:rFonts w:cs="Arial"/>
        </w:rPr>
        <w:t xml:space="preserve"> </w:t>
      </w:r>
      <w:r>
        <w:rPr>
          <w:rFonts w:cs="Arial"/>
        </w:rPr>
        <w:t xml:space="preserve">000 euros HT, le marché fait l’objet d’une avance dans le cadre de la réglementation applicable au présent marché et dans les conditions définies au </w:t>
      </w:r>
      <w:r w:rsidR="006E59F6">
        <w:rPr>
          <w:rFonts w:cs="Arial"/>
        </w:rPr>
        <w:t>marché</w:t>
      </w:r>
      <w:r>
        <w:rPr>
          <w:rFonts w:cs="Arial"/>
        </w:rPr>
        <w:t xml:space="preserve">, sauf renonciation expresse des bénéficiaires indiquée ci-dessous. </w:t>
      </w:r>
    </w:p>
    <w:p w:rsidR="008C7B25" w:rsidRDefault="008C7B25">
      <w:pPr>
        <w:spacing w:line="240" w:lineRule="exact"/>
        <w:rPr>
          <w:rFonts w:cs="Arial"/>
        </w:rPr>
      </w:pPr>
    </w:p>
    <w:p w:rsidR="008C7B25" w:rsidRDefault="008C7B25">
      <w:pPr>
        <w:spacing w:line="240" w:lineRule="exact"/>
        <w:rPr>
          <w:rFonts w:cs="Arial"/>
        </w:rPr>
      </w:pPr>
      <w:r w:rsidRPr="003D11F0">
        <w:rPr>
          <w:rFonts w:cs="Arial"/>
        </w:rPr>
        <w:t xml:space="preserve">Le taux de l’avance est fixé à </w:t>
      </w:r>
      <w:r w:rsidRPr="00652D4B">
        <w:rPr>
          <w:rFonts w:cs="Arial"/>
        </w:rPr>
        <w:t>1</w:t>
      </w:r>
      <w:r w:rsidR="00881796" w:rsidRPr="00652D4B">
        <w:rPr>
          <w:rFonts w:cs="Arial"/>
        </w:rPr>
        <w:t>0</w:t>
      </w:r>
      <w:r w:rsidRPr="00652D4B">
        <w:rPr>
          <w:rFonts w:cs="Arial"/>
        </w:rPr>
        <w:t xml:space="preserve"> %.</w:t>
      </w:r>
    </w:p>
    <w:p w:rsidR="008C7B25" w:rsidRDefault="008C7B25">
      <w:pPr>
        <w:spacing w:line="240" w:lineRule="exact"/>
        <w:rPr>
          <w:rFonts w:cs="Arial"/>
        </w:rPr>
      </w:pPr>
    </w:p>
    <w:p w:rsidR="008C7B25" w:rsidRPr="00D74D25" w:rsidRDefault="008C7B25">
      <w:pPr>
        <w:pStyle w:val="Corpsdetexte"/>
        <w:rPr>
          <w:rFonts w:cs="Arial"/>
        </w:rPr>
      </w:pPr>
      <w:r w:rsidRPr="00D74D25">
        <w:rPr>
          <w:rFonts w:cs="Arial"/>
        </w:rPr>
        <w:t>Premier contractant (</w:t>
      </w:r>
      <w:r w:rsidR="00067F14" w:rsidRPr="00D74D25">
        <w:rPr>
          <w:rFonts w:cs="Arial"/>
        </w:rPr>
        <w:t>Titulaire</w:t>
      </w:r>
      <w:r w:rsidRPr="00D74D25">
        <w:rPr>
          <w:rFonts w:cs="Arial"/>
        </w:rPr>
        <w:t xml:space="preserve"> unique, mandataire ou groupement sans répartition des paiements) :</w:t>
      </w:r>
    </w:p>
    <w:p w:rsidR="008C7B25" w:rsidRDefault="008C7B25">
      <w:pPr>
        <w:spacing w:line="240" w:lineRule="exact"/>
        <w:rPr>
          <w:rFonts w:cs="Arial"/>
        </w:rPr>
      </w:pPr>
    </w:p>
    <w:p w:rsidR="008C7B25" w:rsidRDefault="00B20B63">
      <w:pPr>
        <w:spacing w:line="240" w:lineRule="exact"/>
        <w:ind w:left="720"/>
        <w:rPr>
          <w:rFonts w:cs="Arial"/>
        </w:rPr>
      </w:pPr>
      <w:r w:rsidRPr="00EA471C">
        <w:rPr>
          <w:rFonts w:cs="Arial"/>
          <w:b/>
          <w:sz w:val="44"/>
          <w:szCs w:val="44"/>
        </w:rPr>
        <w:t>□</w:t>
      </w:r>
      <w:r w:rsidR="008C7B25">
        <w:rPr>
          <w:rFonts w:cs="Arial"/>
          <w:b/>
          <w:sz w:val="36"/>
          <w:szCs w:val="36"/>
        </w:rPr>
        <w:t xml:space="preserve"> </w:t>
      </w:r>
      <w:r w:rsidR="008C7B25">
        <w:rPr>
          <w:rFonts w:cs="Arial"/>
        </w:rPr>
        <w:t>accepte de percevoir l’avance.</w:t>
      </w:r>
    </w:p>
    <w:p w:rsidR="008C7B25" w:rsidRDefault="008C7B25">
      <w:pPr>
        <w:spacing w:line="240" w:lineRule="exact"/>
        <w:ind w:left="720"/>
        <w:rPr>
          <w:rFonts w:cs="Arial"/>
        </w:rPr>
      </w:pPr>
    </w:p>
    <w:p w:rsidR="008C7B25" w:rsidRDefault="00B20B63">
      <w:pPr>
        <w:spacing w:line="240" w:lineRule="exact"/>
        <w:ind w:left="720"/>
        <w:rPr>
          <w:rFonts w:cs="Arial"/>
        </w:rPr>
      </w:pPr>
      <w:r w:rsidRPr="00EA471C">
        <w:rPr>
          <w:rFonts w:cs="Arial"/>
          <w:b/>
          <w:sz w:val="44"/>
          <w:szCs w:val="44"/>
        </w:rPr>
        <w:t>□</w:t>
      </w:r>
      <w:r w:rsidR="008C7B25">
        <w:rPr>
          <w:rFonts w:cs="Arial"/>
          <w:b/>
          <w:sz w:val="36"/>
          <w:szCs w:val="36"/>
        </w:rPr>
        <w:t xml:space="preserve"> </w:t>
      </w:r>
      <w:r w:rsidR="008C7B25">
        <w:rPr>
          <w:rFonts w:cs="Arial"/>
        </w:rPr>
        <w:t>refuse de percevoir l’avance.</w:t>
      </w:r>
    </w:p>
    <w:p w:rsidR="008C7B25" w:rsidRDefault="008C7B25">
      <w:pPr>
        <w:spacing w:line="240" w:lineRule="exact"/>
        <w:rPr>
          <w:rFonts w:cs="Arial"/>
        </w:rPr>
      </w:pPr>
    </w:p>
    <w:p w:rsidR="008C7B25" w:rsidRDefault="008C7B25">
      <w:pPr>
        <w:rPr>
          <w:rFonts w:cs="Arial"/>
        </w:rPr>
      </w:pPr>
      <w:r>
        <w:rPr>
          <w:rFonts w:cs="Arial"/>
        </w:rPr>
        <w:t>Deuxième contractant :</w:t>
      </w:r>
    </w:p>
    <w:p w:rsidR="008C7B25" w:rsidRDefault="008C7B25">
      <w:pPr>
        <w:spacing w:line="240" w:lineRule="exact"/>
        <w:rPr>
          <w:rFonts w:cs="Arial"/>
        </w:rPr>
      </w:pPr>
    </w:p>
    <w:p w:rsidR="008C7B25" w:rsidRDefault="00B20B63">
      <w:pPr>
        <w:spacing w:line="240" w:lineRule="exact"/>
        <w:ind w:left="720"/>
        <w:rPr>
          <w:rFonts w:cs="Arial"/>
        </w:rPr>
      </w:pPr>
      <w:r w:rsidRPr="00EA471C">
        <w:rPr>
          <w:rFonts w:cs="Arial"/>
          <w:b/>
          <w:sz w:val="44"/>
          <w:szCs w:val="44"/>
        </w:rPr>
        <w:t>□</w:t>
      </w:r>
      <w:r w:rsidR="008C7B25">
        <w:rPr>
          <w:rFonts w:cs="Arial"/>
          <w:b/>
          <w:sz w:val="36"/>
          <w:szCs w:val="36"/>
        </w:rPr>
        <w:t xml:space="preserve"> </w:t>
      </w:r>
      <w:r w:rsidR="008C7B25">
        <w:rPr>
          <w:rFonts w:cs="Arial"/>
        </w:rPr>
        <w:t>accepte de percevoir l’avance.</w:t>
      </w:r>
    </w:p>
    <w:p w:rsidR="008C7B25" w:rsidRDefault="008C7B25">
      <w:pPr>
        <w:spacing w:line="240" w:lineRule="exact"/>
        <w:ind w:left="720"/>
        <w:rPr>
          <w:rFonts w:cs="Arial"/>
        </w:rPr>
      </w:pPr>
    </w:p>
    <w:p w:rsidR="008C7B25" w:rsidRDefault="00B20B63">
      <w:pPr>
        <w:spacing w:line="240" w:lineRule="exact"/>
        <w:ind w:left="720"/>
        <w:rPr>
          <w:rFonts w:cs="Arial"/>
        </w:rPr>
      </w:pPr>
      <w:r w:rsidRPr="00EA471C">
        <w:rPr>
          <w:rFonts w:cs="Arial"/>
          <w:b/>
          <w:sz w:val="44"/>
          <w:szCs w:val="44"/>
        </w:rPr>
        <w:t>□</w:t>
      </w:r>
      <w:r w:rsidR="008C7B25">
        <w:rPr>
          <w:rFonts w:cs="Arial"/>
          <w:b/>
          <w:sz w:val="36"/>
          <w:szCs w:val="36"/>
        </w:rPr>
        <w:t xml:space="preserve"> </w:t>
      </w:r>
      <w:r w:rsidR="008C7B25">
        <w:rPr>
          <w:rFonts w:cs="Arial"/>
        </w:rPr>
        <w:t>refuse de percevoir l’avance.</w:t>
      </w:r>
    </w:p>
    <w:p w:rsidR="008C7B25" w:rsidRDefault="008C7B25">
      <w:pPr>
        <w:spacing w:line="240" w:lineRule="exact"/>
        <w:rPr>
          <w:rFonts w:cs="Arial"/>
        </w:rPr>
      </w:pPr>
    </w:p>
    <w:p w:rsidR="008C7B25" w:rsidRDefault="008C7B25" w:rsidP="00AC37F6">
      <w:pPr>
        <w:pStyle w:val="Titre2"/>
      </w:pPr>
      <w:bookmarkStart w:id="33" w:name="_Toc445912813"/>
      <w:r>
        <w:t>PAIEMENT</w:t>
      </w:r>
      <w:bookmarkEnd w:id="33"/>
    </w:p>
    <w:p w:rsidR="008C7B25" w:rsidRDefault="008C7B25">
      <w:pPr>
        <w:pStyle w:val="Corpsdetexte3"/>
      </w:pPr>
    </w:p>
    <w:p w:rsidR="008C7B25" w:rsidRDefault="008C7B25" w:rsidP="00254A8F">
      <w:pPr>
        <w:pStyle w:val="Titre3"/>
      </w:pPr>
      <w:bookmarkStart w:id="34" w:name="_Toc445912814"/>
      <w:r>
        <w:t>Entreprise seule ou groupement d’opérateurs économiques avec paiement sur un compte unique</w:t>
      </w:r>
      <w:bookmarkEnd w:id="34"/>
    </w:p>
    <w:p w:rsidR="008C7B25" w:rsidRDefault="008C7B25">
      <w:pPr>
        <w:pStyle w:val="Corpsdetexte"/>
        <w:rPr>
          <w:rFonts w:cs="Arial"/>
        </w:rPr>
      </w:pPr>
      <w:r>
        <w:rPr>
          <w:rFonts w:cs="Arial"/>
        </w:rPr>
        <w:t xml:space="preserve">La HAS se libérera des sommes dues au titre du présent marché en faisant porter le montant au crédit du compte suivant (joindre le RIB ou le RIP) ouvert au nom du </w:t>
      </w:r>
      <w:r w:rsidR="00067F14">
        <w:rPr>
          <w:rFonts w:cs="Arial"/>
        </w:rPr>
        <w:t>Titulaire</w:t>
      </w:r>
      <w:r>
        <w:rPr>
          <w:rFonts w:cs="Arial"/>
        </w:rPr>
        <w:t xml:space="preserve"> :</w:t>
      </w:r>
    </w:p>
    <w:p w:rsidR="00BB6DB1" w:rsidRDefault="00067F14" w:rsidP="00BB6DB1">
      <w:pPr>
        <w:tabs>
          <w:tab w:val="left" w:leader="dot" w:pos="8505"/>
        </w:tabs>
        <w:spacing w:after="120"/>
        <w:rPr>
          <w:rFonts w:cs="Arial"/>
        </w:rPr>
      </w:pPr>
      <w:r>
        <w:rPr>
          <w:rFonts w:cs="Arial"/>
        </w:rPr>
        <w:t>Titulaire</w:t>
      </w:r>
      <w:r w:rsidR="00BB6DB1">
        <w:rPr>
          <w:rFonts w:cs="Arial"/>
        </w:rPr>
        <w:t xml:space="preserve"> du compte : </w:t>
      </w:r>
      <w:r w:rsidR="00BB6DB1">
        <w:rPr>
          <w:rFonts w:cs="Arial"/>
        </w:rPr>
        <w:tab/>
      </w:r>
    </w:p>
    <w:p w:rsidR="00BB6DB1" w:rsidRDefault="00BB6DB1" w:rsidP="00BB6DB1">
      <w:pPr>
        <w:tabs>
          <w:tab w:val="left" w:leader="dot" w:pos="8505"/>
        </w:tabs>
        <w:spacing w:after="120"/>
        <w:rPr>
          <w:rFonts w:cs="Arial"/>
        </w:rPr>
      </w:pPr>
      <w:r>
        <w:rPr>
          <w:rFonts w:cs="Arial"/>
        </w:rPr>
        <w:t>IBAN : ………………………………………………………………………………………………</w:t>
      </w:r>
      <w:r w:rsidR="00A749A8">
        <w:rPr>
          <w:rFonts w:cs="Arial"/>
        </w:rPr>
        <w:t>……...</w:t>
      </w:r>
    </w:p>
    <w:p w:rsidR="00BB6DB1" w:rsidRDefault="00BB6DB1" w:rsidP="00BB6DB1">
      <w:pPr>
        <w:tabs>
          <w:tab w:val="left" w:leader="dot" w:pos="8505"/>
        </w:tabs>
        <w:spacing w:after="120"/>
        <w:rPr>
          <w:rFonts w:cs="Arial"/>
        </w:rPr>
      </w:pPr>
      <w:r>
        <w:rPr>
          <w:rFonts w:cs="Arial"/>
        </w:rPr>
        <w:t>BIC : ………………………………………………………………………………………………</w:t>
      </w:r>
      <w:r w:rsidR="00A749A8">
        <w:rPr>
          <w:rFonts w:cs="Arial"/>
        </w:rPr>
        <w:t>…….</w:t>
      </w:r>
      <w:r>
        <w:rPr>
          <w:rFonts w:cs="Arial"/>
        </w:rPr>
        <w:t>….</w:t>
      </w:r>
    </w:p>
    <w:p w:rsidR="008C7B25" w:rsidRDefault="008C7B25">
      <w:pPr>
        <w:tabs>
          <w:tab w:val="left" w:pos="0"/>
          <w:tab w:val="left" w:pos="2835"/>
        </w:tabs>
        <w:rPr>
          <w:b/>
        </w:rPr>
      </w:pPr>
    </w:p>
    <w:p w:rsidR="008C7B25" w:rsidRDefault="008C7B25" w:rsidP="00254A8F">
      <w:pPr>
        <w:pStyle w:val="Titre3"/>
      </w:pPr>
      <w:bookmarkStart w:id="35" w:name="_Toc445912815"/>
      <w:r>
        <w:t>Groupement d’opérateurs économiques avec paiement sur des comptes séparés</w:t>
      </w:r>
      <w:bookmarkEnd w:id="35"/>
    </w:p>
    <w:p w:rsidR="008C7B25" w:rsidRDefault="008C7B25" w:rsidP="00DD2868">
      <w:pPr>
        <w:pStyle w:val="Titre4"/>
      </w:pPr>
      <w:bookmarkStart w:id="36" w:name="_Toc445912816"/>
      <w:r>
        <w:t>Modalités de répartition des prestations et des paiements entre les cotraitants</w:t>
      </w:r>
      <w:bookmarkEnd w:id="36"/>
    </w:p>
    <w:p w:rsidR="008C7B25" w:rsidRDefault="008C7B25">
      <w:pPr>
        <w:tabs>
          <w:tab w:val="left" w:pos="0"/>
          <w:tab w:val="left" w:pos="1702"/>
        </w:tabs>
        <w:rPr>
          <w:sz w:val="22"/>
        </w:rPr>
      </w:pPr>
    </w:p>
    <w:p w:rsidR="008C7B25" w:rsidRDefault="008C7B25">
      <w:pPr>
        <w:tabs>
          <w:tab w:val="left" w:pos="360"/>
          <w:tab w:val="left" w:pos="1702"/>
        </w:tabs>
        <w:ind w:left="360"/>
      </w:pPr>
      <w:r>
        <w:t>Le montant et la répartition détaillée des prestations que chacun des membres du groupement s’engage à exécuter sont les suivants :</w:t>
      </w:r>
    </w:p>
    <w:p w:rsidR="00FD2D0A" w:rsidRDefault="00FD2D0A">
      <w:pPr>
        <w:tabs>
          <w:tab w:val="left" w:pos="360"/>
          <w:tab w:val="left" w:pos="1702"/>
        </w:tabs>
        <w:ind w:left="360"/>
      </w:pPr>
    </w:p>
    <w:p w:rsidR="00FD2D0A" w:rsidRDefault="00FD2D0A">
      <w:pPr>
        <w:tabs>
          <w:tab w:val="left" w:pos="360"/>
          <w:tab w:val="left" w:pos="1702"/>
        </w:tabs>
        <w:ind w:left="360"/>
      </w:pPr>
    </w:p>
    <w:p w:rsidR="00FD2D0A" w:rsidRDefault="00FD2D0A">
      <w:pPr>
        <w:tabs>
          <w:tab w:val="left" w:pos="360"/>
          <w:tab w:val="left" w:pos="1702"/>
        </w:tabs>
        <w:ind w:left="360"/>
      </w:pPr>
    </w:p>
    <w:p w:rsidR="00FD2D0A" w:rsidRDefault="00FD2D0A">
      <w:pPr>
        <w:tabs>
          <w:tab w:val="left" w:pos="360"/>
          <w:tab w:val="left" w:pos="1702"/>
        </w:tabs>
        <w:ind w:left="360"/>
      </w:pPr>
    </w:p>
    <w:p w:rsidR="00FD2D0A" w:rsidRDefault="00FD2D0A">
      <w:pPr>
        <w:tabs>
          <w:tab w:val="left" w:pos="360"/>
          <w:tab w:val="left" w:pos="1702"/>
        </w:tabs>
        <w:ind w:left="360"/>
      </w:pPr>
    </w:p>
    <w:p w:rsidR="00FD2D0A" w:rsidRDefault="00FD2D0A">
      <w:pPr>
        <w:tabs>
          <w:tab w:val="left" w:pos="360"/>
          <w:tab w:val="left" w:pos="1702"/>
        </w:tabs>
        <w:ind w:left="360"/>
      </w:pPr>
    </w:p>
    <w:p w:rsidR="00FD2D0A" w:rsidRDefault="00FD2D0A">
      <w:pPr>
        <w:tabs>
          <w:tab w:val="left" w:pos="360"/>
          <w:tab w:val="left" w:pos="1702"/>
        </w:tabs>
        <w:ind w:left="360"/>
      </w:pPr>
    </w:p>
    <w:p w:rsidR="00FD2D0A" w:rsidRDefault="00FD2D0A">
      <w:pPr>
        <w:tabs>
          <w:tab w:val="left" w:pos="360"/>
          <w:tab w:val="left" w:pos="1702"/>
        </w:tabs>
        <w:ind w:left="360"/>
      </w:pPr>
    </w:p>
    <w:p w:rsidR="00FD2D0A" w:rsidRDefault="00FD2D0A">
      <w:pPr>
        <w:tabs>
          <w:tab w:val="left" w:pos="360"/>
          <w:tab w:val="left" w:pos="1702"/>
        </w:tabs>
        <w:ind w:left="360"/>
      </w:pPr>
    </w:p>
    <w:p w:rsidR="00FD2D0A" w:rsidRDefault="00FD2D0A">
      <w:pPr>
        <w:tabs>
          <w:tab w:val="left" w:pos="360"/>
          <w:tab w:val="left" w:pos="1702"/>
        </w:tabs>
        <w:ind w:left="360"/>
      </w:pPr>
    </w:p>
    <w:p w:rsidR="00FD2D0A" w:rsidRDefault="00FD2D0A">
      <w:pPr>
        <w:tabs>
          <w:tab w:val="left" w:pos="360"/>
          <w:tab w:val="left" w:pos="1702"/>
        </w:tabs>
        <w:ind w:left="360"/>
      </w:pPr>
    </w:p>
    <w:p w:rsidR="00CE399B" w:rsidRDefault="00CE399B">
      <w:pPr>
        <w:tabs>
          <w:tab w:val="left" w:pos="360"/>
          <w:tab w:val="left" w:pos="1702"/>
        </w:tabs>
        <w:ind w:left="360"/>
      </w:pPr>
    </w:p>
    <w:tbl>
      <w:tblPr>
        <w:tblW w:w="964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500"/>
        <w:gridCol w:w="2520"/>
      </w:tblGrid>
      <w:tr w:rsidR="008C7B25" w:rsidTr="00100C2A">
        <w:trPr>
          <w:cantSplit/>
          <w:trHeight w:val="357"/>
        </w:trPr>
        <w:tc>
          <w:tcPr>
            <w:tcW w:w="2628" w:type="dxa"/>
            <w:vMerge w:val="restart"/>
          </w:tcPr>
          <w:p w:rsidR="008C7B25" w:rsidRPr="00FD2D0A" w:rsidRDefault="008C7B25">
            <w:pPr>
              <w:jc w:val="center"/>
              <w:rPr>
                <w:b/>
              </w:rPr>
            </w:pPr>
            <w:r w:rsidRPr="00FD2D0A">
              <w:rPr>
                <w:b/>
              </w:rPr>
              <w:lastRenderedPageBreak/>
              <w:t>Désignation des membres du groupement</w:t>
            </w:r>
          </w:p>
          <w:p w:rsidR="008C7B25" w:rsidRPr="00FD2D0A" w:rsidRDefault="008C7B25">
            <w:pPr>
              <w:rPr>
                <w:rFonts w:cs="Arial"/>
                <w:b/>
                <w:sz w:val="22"/>
                <w:szCs w:val="22"/>
              </w:rPr>
            </w:pPr>
          </w:p>
        </w:tc>
        <w:tc>
          <w:tcPr>
            <w:tcW w:w="7020" w:type="dxa"/>
            <w:gridSpan w:val="2"/>
          </w:tcPr>
          <w:p w:rsidR="008C7B25" w:rsidRPr="00FD2D0A" w:rsidRDefault="008C7B25">
            <w:pPr>
              <w:rPr>
                <w:rFonts w:cs="Arial"/>
                <w:b/>
                <w:sz w:val="22"/>
                <w:szCs w:val="22"/>
              </w:rPr>
            </w:pPr>
          </w:p>
          <w:p w:rsidR="008C7B25" w:rsidRPr="00FD2D0A" w:rsidRDefault="008C7B25">
            <w:pPr>
              <w:jc w:val="center"/>
              <w:rPr>
                <w:b/>
              </w:rPr>
            </w:pPr>
            <w:r w:rsidRPr="00FD2D0A">
              <w:rPr>
                <w:b/>
              </w:rPr>
              <w:t>Prestations exécutées par les membres du groupement</w:t>
            </w:r>
          </w:p>
          <w:p w:rsidR="008C7B25" w:rsidRPr="00FD2D0A" w:rsidRDefault="008C7B25">
            <w:pPr>
              <w:jc w:val="center"/>
              <w:rPr>
                <w:rFonts w:cs="Arial"/>
                <w:b/>
                <w:sz w:val="22"/>
                <w:szCs w:val="22"/>
              </w:rPr>
            </w:pPr>
          </w:p>
        </w:tc>
      </w:tr>
      <w:tr w:rsidR="008C7B25" w:rsidTr="00100C2A">
        <w:trPr>
          <w:cantSplit/>
          <w:trHeight w:val="356"/>
        </w:trPr>
        <w:tc>
          <w:tcPr>
            <w:tcW w:w="2628" w:type="dxa"/>
            <w:vMerge/>
          </w:tcPr>
          <w:p w:rsidR="008C7B25" w:rsidRPr="00FD2D0A" w:rsidRDefault="008C7B25">
            <w:pPr>
              <w:rPr>
                <w:rFonts w:cs="Arial"/>
                <w:b/>
                <w:sz w:val="22"/>
                <w:szCs w:val="22"/>
              </w:rPr>
            </w:pPr>
          </w:p>
        </w:tc>
        <w:tc>
          <w:tcPr>
            <w:tcW w:w="4500" w:type="dxa"/>
          </w:tcPr>
          <w:p w:rsidR="008C7B25" w:rsidRPr="00FD2D0A" w:rsidRDefault="008C7B25">
            <w:pPr>
              <w:jc w:val="center"/>
              <w:rPr>
                <w:rFonts w:cs="Arial"/>
                <w:b/>
              </w:rPr>
            </w:pPr>
          </w:p>
          <w:p w:rsidR="008C7B25" w:rsidRPr="00FD2D0A" w:rsidRDefault="008C7B25">
            <w:pPr>
              <w:jc w:val="center"/>
              <w:rPr>
                <w:rFonts w:cs="Arial"/>
                <w:b/>
                <w:sz w:val="22"/>
                <w:szCs w:val="22"/>
              </w:rPr>
            </w:pPr>
            <w:r w:rsidRPr="00FD2D0A">
              <w:rPr>
                <w:rFonts w:cs="Arial"/>
                <w:b/>
              </w:rPr>
              <w:t>Description des prestations</w:t>
            </w:r>
          </w:p>
        </w:tc>
        <w:tc>
          <w:tcPr>
            <w:tcW w:w="2520" w:type="dxa"/>
          </w:tcPr>
          <w:p w:rsidR="008C7B25" w:rsidRPr="00FD2D0A" w:rsidRDefault="008C7B25">
            <w:pPr>
              <w:jc w:val="center"/>
              <w:rPr>
                <w:b/>
              </w:rPr>
            </w:pPr>
          </w:p>
          <w:p w:rsidR="008C7B25" w:rsidRPr="00FD2D0A" w:rsidRDefault="008C7B25">
            <w:pPr>
              <w:jc w:val="center"/>
              <w:rPr>
                <w:b/>
              </w:rPr>
            </w:pPr>
            <w:r w:rsidRPr="00FD2D0A">
              <w:rPr>
                <w:b/>
              </w:rPr>
              <w:t>Montant HT</w:t>
            </w:r>
            <w:r w:rsidR="00B20B63" w:rsidRPr="00FD2D0A">
              <w:rPr>
                <w:b/>
              </w:rPr>
              <w:t xml:space="preserve"> </w:t>
            </w:r>
            <w:r w:rsidRPr="00FD2D0A">
              <w:rPr>
                <w:b/>
              </w:rPr>
              <w:t>des prestations</w:t>
            </w:r>
          </w:p>
          <w:p w:rsidR="008C7B25" w:rsidRPr="00FD2D0A" w:rsidRDefault="008C7B25">
            <w:pPr>
              <w:jc w:val="center"/>
              <w:rPr>
                <w:rFonts w:cs="Arial"/>
                <w:b/>
                <w:sz w:val="22"/>
                <w:szCs w:val="22"/>
              </w:rPr>
            </w:pPr>
          </w:p>
        </w:tc>
      </w:tr>
      <w:tr w:rsidR="008C7B25" w:rsidTr="00100C2A">
        <w:tc>
          <w:tcPr>
            <w:tcW w:w="2628" w:type="dxa"/>
          </w:tcPr>
          <w:p w:rsidR="008C7B25" w:rsidRDefault="008C7B25">
            <w:pPr>
              <w:rPr>
                <w:rFonts w:cs="Arial"/>
                <w:sz w:val="22"/>
                <w:szCs w:val="22"/>
              </w:rPr>
            </w:pPr>
          </w:p>
          <w:p w:rsidR="008C7B25" w:rsidRDefault="008C7B25">
            <w:pPr>
              <w:rPr>
                <w:rFonts w:cs="Arial"/>
                <w:sz w:val="22"/>
                <w:szCs w:val="22"/>
              </w:rPr>
            </w:pPr>
          </w:p>
          <w:p w:rsidR="008C7B25" w:rsidRDefault="008C7B25">
            <w:pPr>
              <w:rPr>
                <w:rFonts w:cs="Arial"/>
                <w:sz w:val="22"/>
                <w:szCs w:val="22"/>
              </w:rPr>
            </w:pPr>
          </w:p>
          <w:p w:rsidR="008C7B25" w:rsidRDefault="008C7B25">
            <w:pPr>
              <w:rPr>
                <w:rFonts w:cs="Arial"/>
                <w:sz w:val="22"/>
                <w:szCs w:val="22"/>
              </w:rPr>
            </w:pPr>
          </w:p>
          <w:p w:rsidR="008C7B25" w:rsidRDefault="008C7B25">
            <w:pPr>
              <w:rPr>
                <w:rFonts w:cs="Arial"/>
                <w:sz w:val="22"/>
                <w:szCs w:val="22"/>
              </w:rPr>
            </w:pPr>
          </w:p>
        </w:tc>
        <w:tc>
          <w:tcPr>
            <w:tcW w:w="4500" w:type="dxa"/>
          </w:tcPr>
          <w:p w:rsidR="008C7B25" w:rsidRDefault="008C7B25">
            <w:pPr>
              <w:rPr>
                <w:rFonts w:cs="Arial"/>
                <w:sz w:val="22"/>
                <w:szCs w:val="22"/>
              </w:rPr>
            </w:pPr>
          </w:p>
          <w:p w:rsidR="008C7B25" w:rsidRDefault="008C7B25">
            <w:pPr>
              <w:rPr>
                <w:rFonts w:cs="Arial"/>
                <w:sz w:val="22"/>
                <w:szCs w:val="22"/>
              </w:rPr>
            </w:pPr>
          </w:p>
          <w:p w:rsidR="008C7B25" w:rsidRDefault="008C7B25">
            <w:pPr>
              <w:rPr>
                <w:rFonts w:cs="Arial"/>
                <w:sz w:val="22"/>
                <w:szCs w:val="22"/>
              </w:rPr>
            </w:pPr>
          </w:p>
        </w:tc>
        <w:tc>
          <w:tcPr>
            <w:tcW w:w="2520" w:type="dxa"/>
          </w:tcPr>
          <w:p w:rsidR="008C7B25" w:rsidRDefault="008C7B25">
            <w:pPr>
              <w:rPr>
                <w:rFonts w:cs="Arial"/>
                <w:sz w:val="22"/>
                <w:szCs w:val="22"/>
              </w:rPr>
            </w:pPr>
          </w:p>
        </w:tc>
      </w:tr>
      <w:tr w:rsidR="008C7B25" w:rsidTr="00100C2A">
        <w:tc>
          <w:tcPr>
            <w:tcW w:w="2628" w:type="dxa"/>
          </w:tcPr>
          <w:p w:rsidR="008C7B25" w:rsidRDefault="008C7B25">
            <w:pPr>
              <w:rPr>
                <w:rFonts w:cs="Arial"/>
                <w:sz w:val="22"/>
                <w:szCs w:val="22"/>
              </w:rPr>
            </w:pPr>
          </w:p>
          <w:p w:rsidR="008C7B25" w:rsidRDefault="008C7B25">
            <w:pPr>
              <w:rPr>
                <w:rFonts w:cs="Arial"/>
                <w:sz w:val="22"/>
                <w:szCs w:val="22"/>
              </w:rPr>
            </w:pPr>
          </w:p>
          <w:p w:rsidR="008C7B25" w:rsidRDefault="008C7B25">
            <w:pPr>
              <w:rPr>
                <w:rFonts w:cs="Arial"/>
                <w:sz w:val="22"/>
                <w:szCs w:val="22"/>
              </w:rPr>
            </w:pPr>
          </w:p>
          <w:p w:rsidR="008C7B25" w:rsidRDefault="008C7B25">
            <w:pPr>
              <w:rPr>
                <w:rFonts w:cs="Arial"/>
                <w:sz w:val="22"/>
                <w:szCs w:val="22"/>
              </w:rPr>
            </w:pPr>
          </w:p>
          <w:p w:rsidR="008C7B25" w:rsidRDefault="008C7B25">
            <w:pPr>
              <w:rPr>
                <w:rFonts w:cs="Arial"/>
                <w:sz w:val="22"/>
                <w:szCs w:val="22"/>
              </w:rPr>
            </w:pPr>
          </w:p>
        </w:tc>
        <w:tc>
          <w:tcPr>
            <w:tcW w:w="4500" w:type="dxa"/>
          </w:tcPr>
          <w:p w:rsidR="008C7B25" w:rsidRDefault="008C7B25">
            <w:pPr>
              <w:rPr>
                <w:rFonts w:cs="Arial"/>
                <w:sz w:val="22"/>
                <w:szCs w:val="22"/>
              </w:rPr>
            </w:pPr>
          </w:p>
          <w:p w:rsidR="008C7B25" w:rsidRDefault="008C7B25">
            <w:pPr>
              <w:rPr>
                <w:rFonts w:cs="Arial"/>
                <w:sz w:val="22"/>
                <w:szCs w:val="22"/>
              </w:rPr>
            </w:pPr>
          </w:p>
          <w:p w:rsidR="008C7B25" w:rsidRDefault="008C7B25">
            <w:pPr>
              <w:rPr>
                <w:rFonts w:cs="Arial"/>
                <w:sz w:val="22"/>
                <w:szCs w:val="22"/>
              </w:rPr>
            </w:pPr>
          </w:p>
          <w:p w:rsidR="008C7B25" w:rsidRDefault="008C7B25">
            <w:pPr>
              <w:rPr>
                <w:rFonts w:cs="Arial"/>
                <w:sz w:val="22"/>
                <w:szCs w:val="22"/>
              </w:rPr>
            </w:pPr>
          </w:p>
        </w:tc>
        <w:tc>
          <w:tcPr>
            <w:tcW w:w="2520" w:type="dxa"/>
          </w:tcPr>
          <w:p w:rsidR="008C7B25" w:rsidRDefault="008C7B25">
            <w:pPr>
              <w:rPr>
                <w:rFonts w:cs="Arial"/>
                <w:sz w:val="22"/>
                <w:szCs w:val="22"/>
              </w:rPr>
            </w:pPr>
          </w:p>
        </w:tc>
      </w:tr>
    </w:tbl>
    <w:p w:rsidR="008C7B25" w:rsidRDefault="008C7B25">
      <w:pPr>
        <w:rPr>
          <w:rFonts w:cs="Arial"/>
          <w:sz w:val="22"/>
          <w:szCs w:val="22"/>
        </w:rPr>
      </w:pPr>
    </w:p>
    <w:p w:rsidR="008C7B25" w:rsidRDefault="008C7B25" w:rsidP="002D07DF">
      <w:pPr>
        <w:pStyle w:val="Titre4"/>
      </w:pPr>
      <w:bookmarkStart w:id="37" w:name="_Toc445912817"/>
      <w:r>
        <w:t>Identification des comptes bancaires séparés</w:t>
      </w:r>
      <w:bookmarkEnd w:id="37"/>
    </w:p>
    <w:p w:rsidR="008C7B25" w:rsidRDefault="008C7B25">
      <w:pPr>
        <w:rPr>
          <w:rFonts w:cs="Arial"/>
          <w:sz w:val="22"/>
          <w:szCs w:val="22"/>
        </w:rPr>
      </w:pPr>
    </w:p>
    <w:p w:rsidR="008C7B25" w:rsidRDefault="008C7B25">
      <w:pPr>
        <w:pStyle w:val="Corpsdetexte"/>
        <w:rPr>
          <w:rFonts w:cs="Arial"/>
        </w:rPr>
      </w:pPr>
      <w:r>
        <w:rPr>
          <w:rFonts w:cs="Arial"/>
        </w:rPr>
        <w:t xml:space="preserve">La HAS se libérera des sommes dues au titre du présent marché en faisant porter le montant au crédit du compte suivant (joindre le RIB ou le RIP) ouvert au nom du </w:t>
      </w:r>
      <w:r w:rsidR="00067F14">
        <w:rPr>
          <w:rFonts w:cs="Arial"/>
        </w:rPr>
        <w:t>Titulaire</w:t>
      </w:r>
      <w:r>
        <w:rPr>
          <w:rFonts w:cs="Arial"/>
        </w:rPr>
        <w:t xml:space="preserve"> :</w:t>
      </w:r>
    </w:p>
    <w:p w:rsidR="008C7B25" w:rsidRDefault="008C7B25">
      <w:pPr>
        <w:pStyle w:val="Corpsdetexte"/>
        <w:rPr>
          <w:rFonts w:cs="Arial"/>
          <w:b/>
        </w:rPr>
      </w:pPr>
      <w:r>
        <w:rPr>
          <w:rFonts w:cs="Arial"/>
          <w:b/>
        </w:rPr>
        <w:t>Premier contractant :</w:t>
      </w:r>
    </w:p>
    <w:p w:rsidR="00BB6DB1" w:rsidRDefault="00067F14" w:rsidP="00BB6DB1">
      <w:pPr>
        <w:tabs>
          <w:tab w:val="left" w:leader="dot" w:pos="8505"/>
        </w:tabs>
        <w:spacing w:after="120"/>
        <w:rPr>
          <w:rFonts w:cs="Arial"/>
        </w:rPr>
      </w:pPr>
      <w:r>
        <w:rPr>
          <w:rFonts w:cs="Arial"/>
        </w:rPr>
        <w:t>Titulaire</w:t>
      </w:r>
      <w:r w:rsidR="00BB6DB1">
        <w:rPr>
          <w:rFonts w:cs="Arial"/>
        </w:rPr>
        <w:t xml:space="preserve"> du compte : </w:t>
      </w:r>
      <w:r w:rsidR="00BB6DB1">
        <w:rPr>
          <w:rFonts w:cs="Arial"/>
        </w:rPr>
        <w:tab/>
      </w:r>
    </w:p>
    <w:p w:rsidR="00BB6DB1" w:rsidRDefault="00BB6DB1" w:rsidP="00BB6DB1">
      <w:pPr>
        <w:tabs>
          <w:tab w:val="left" w:leader="dot" w:pos="8505"/>
        </w:tabs>
        <w:spacing w:after="120"/>
        <w:rPr>
          <w:rFonts w:cs="Arial"/>
        </w:rPr>
      </w:pPr>
      <w:r>
        <w:rPr>
          <w:rFonts w:cs="Arial"/>
        </w:rPr>
        <w:t>IBAN : ……………………………………………………………………………………………</w:t>
      </w:r>
      <w:r w:rsidR="005D164D">
        <w:rPr>
          <w:rFonts w:cs="Arial"/>
        </w:rPr>
        <w:t>………</w:t>
      </w:r>
      <w:r>
        <w:rPr>
          <w:rFonts w:cs="Arial"/>
        </w:rPr>
        <w:t>…</w:t>
      </w:r>
    </w:p>
    <w:p w:rsidR="00BB6DB1" w:rsidRDefault="00BB6DB1" w:rsidP="00BB6DB1">
      <w:pPr>
        <w:tabs>
          <w:tab w:val="left" w:leader="dot" w:pos="8505"/>
        </w:tabs>
        <w:spacing w:after="120"/>
        <w:rPr>
          <w:rFonts w:cs="Arial"/>
        </w:rPr>
      </w:pPr>
      <w:r>
        <w:rPr>
          <w:rFonts w:cs="Arial"/>
        </w:rPr>
        <w:t>BIC : ………………………………………………………………………………………………</w:t>
      </w:r>
      <w:r w:rsidR="005D164D">
        <w:rPr>
          <w:rFonts w:cs="Arial"/>
        </w:rPr>
        <w:t>……..</w:t>
      </w:r>
      <w:r>
        <w:rPr>
          <w:rFonts w:cs="Arial"/>
        </w:rPr>
        <w:t>…</w:t>
      </w:r>
      <w:r w:rsidR="005D164D">
        <w:rPr>
          <w:rFonts w:cs="Arial"/>
        </w:rPr>
        <w:t>..</w:t>
      </w:r>
    </w:p>
    <w:p w:rsidR="008C7B25" w:rsidRDefault="008C7B25">
      <w:pPr>
        <w:rPr>
          <w:rFonts w:cs="Arial"/>
          <w:b/>
        </w:rPr>
      </w:pPr>
    </w:p>
    <w:p w:rsidR="008C7B25" w:rsidRDefault="008C7B25">
      <w:pPr>
        <w:rPr>
          <w:rFonts w:cs="Arial"/>
          <w:b/>
        </w:rPr>
      </w:pPr>
      <w:r>
        <w:rPr>
          <w:rFonts w:cs="Arial"/>
          <w:b/>
        </w:rPr>
        <w:t>Deuxième contractant :</w:t>
      </w:r>
    </w:p>
    <w:p w:rsidR="00E25E8C" w:rsidRDefault="00E25E8C">
      <w:pPr>
        <w:tabs>
          <w:tab w:val="left" w:leader="dot" w:pos="8505"/>
        </w:tabs>
        <w:spacing w:after="120"/>
        <w:rPr>
          <w:rFonts w:cs="Arial"/>
        </w:rPr>
      </w:pPr>
    </w:p>
    <w:p w:rsidR="00BB6DB1" w:rsidRDefault="00067F14" w:rsidP="00BB6DB1">
      <w:pPr>
        <w:tabs>
          <w:tab w:val="left" w:leader="dot" w:pos="8505"/>
        </w:tabs>
        <w:spacing w:after="120"/>
        <w:rPr>
          <w:rFonts w:cs="Arial"/>
        </w:rPr>
      </w:pPr>
      <w:r>
        <w:rPr>
          <w:rFonts w:cs="Arial"/>
        </w:rPr>
        <w:t>Titulaire</w:t>
      </w:r>
      <w:r w:rsidR="00BB6DB1">
        <w:rPr>
          <w:rFonts w:cs="Arial"/>
        </w:rPr>
        <w:t xml:space="preserve"> du compte </w:t>
      </w:r>
      <w:proofErr w:type="gramStart"/>
      <w:r w:rsidR="00BB6DB1">
        <w:rPr>
          <w:rFonts w:cs="Arial"/>
        </w:rPr>
        <w:t xml:space="preserve">: </w:t>
      </w:r>
      <w:r w:rsidR="00BB6DB1">
        <w:rPr>
          <w:rFonts w:cs="Arial"/>
        </w:rPr>
        <w:tab/>
      </w:r>
      <w:r w:rsidR="005D164D">
        <w:rPr>
          <w:rFonts w:cs="Arial"/>
        </w:rPr>
        <w:t>..</w:t>
      </w:r>
      <w:proofErr w:type="gramEnd"/>
    </w:p>
    <w:p w:rsidR="00BB6DB1" w:rsidRDefault="00BB6DB1" w:rsidP="00BB6DB1">
      <w:pPr>
        <w:tabs>
          <w:tab w:val="left" w:leader="dot" w:pos="8505"/>
        </w:tabs>
        <w:spacing w:after="120"/>
        <w:rPr>
          <w:rFonts w:cs="Arial"/>
        </w:rPr>
      </w:pPr>
      <w:r>
        <w:rPr>
          <w:rFonts w:cs="Arial"/>
        </w:rPr>
        <w:t>IBAN : …………………………………………………………………………………………</w:t>
      </w:r>
      <w:r w:rsidR="005156AD">
        <w:rPr>
          <w:rFonts w:cs="Arial"/>
        </w:rPr>
        <w:t>………..</w:t>
      </w:r>
      <w:r>
        <w:rPr>
          <w:rFonts w:cs="Arial"/>
        </w:rPr>
        <w:t>……</w:t>
      </w:r>
    </w:p>
    <w:p w:rsidR="00BB6DB1" w:rsidRDefault="00BB6DB1" w:rsidP="00BB6DB1">
      <w:pPr>
        <w:tabs>
          <w:tab w:val="left" w:leader="dot" w:pos="8505"/>
        </w:tabs>
        <w:spacing w:after="120"/>
        <w:rPr>
          <w:rFonts w:cs="Arial"/>
        </w:rPr>
      </w:pPr>
      <w:r>
        <w:rPr>
          <w:rFonts w:cs="Arial"/>
        </w:rPr>
        <w:t>BIC : …………………………………………………………………………………………………</w:t>
      </w:r>
      <w:r w:rsidR="005D164D">
        <w:rPr>
          <w:rFonts w:cs="Arial"/>
        </w:rPr>
        <w:t>………</w:t>
      </w:r>
      <w:r>
        <w:rPr>
          <w:rFonts w:cs="Arial"/>
        </w:rPr>
        <w:t>.</w:t>
      </w:r>
    </w:p>
    <w:p w:rsidR="008C7B25" w:rsidRDefault="008C7B25">
      <w:pPr>
        <w:spacing w:line="240" w:lineRule="exact"/>
        <w:rPr>
          <w:rFonts w:cs="Arial"/>
          <w:b/>
        </w:rPr>
      </w:pPr>
    </w:p>
    <w:p w:rsidR="008C7B25" w:rsidRDefault="008C7B25" w:rsidP="00AC37F6">
      <w:pPr>
        <w:pStyle w:val="Titre2"/>
      </w:pPr>
      <w:bookmarkStart w:id="38" w:name="_Toc445912818"/>
      <w:r>
        <w:t>RÉALISATION DE PRESTATIONS COMPLÉMENTAIRES OU SIMILAIRES</w:t>
      </w:r>
      <w:bookmarkEnd w:id="38"/>
    </w:p>
    <w:p w:rsidR="008C7B25" w:rsidRDefault="008C7B25">
      <w:pPr>
        <w:rPr>
          <w:rFonts w:cs="Arial"/>
          <w:szCs w:val="20"/>
        </w:rPr>
      </w:pPr>
      <w:r>
        <w:rPr>
          <w:rFonts w:cs="Arial"/>
          <w:szCs w:val="20"/>
        </w:rPr>
        <w:t>La HAS se réserve la possibilité de recourir, en application de l’article 35.II.5</w:t>
      </w:r>
      <w:r w:rsidR="00090782">
        <w:rPr>
          <w:rFonts w:cs="Arial"/>
          <w:szCs w:val="20"/>
        </w:rPr>
        <w:t>°</w:t>
      </w:r>
      <w:r>
        <w:rPr>
          <w:rFonts w:cs="Arial"/>
          <w:szCs w:val="20"/>
        </w:rPr>
        <w:t xml:space="preserve"> du code des marchés publics, à des marchés complémentaires dont le montant cumulé ne doit pas dépasser 50% du montant du marché principal.</w:t>
      </w:r>
    </w:p>
    <w:p w:rsidR="008C7B25" w:rsidRDefault="008C7B25">
      <w:pPr>
        <w:rPr>
          <w:rFonts w:cs="Arial"/>
          <w:szCs w:val="20"/>
        </w:rPr>
      </w:pPr>
    </w:p>
    <w:p w:rsidR="008C7B25" w:rsidRDefault="008C7B25">
      <w:pPr>
        <w:rPr>
          <w:rFonts w:cs="Arial"/>
          <w:szCs w:val="20"/>
        </w:rPr>
      </w:pPr>
      <w:r>
        <w:rPr>
          <w:rFonts w:cs="Arial"/>
          <w:szCs w:val="20"/>
        </w:rPr>
        <w:t>La HAS se réserve la possibilité de recourir à la procédure du marché négocié sans publicité préalable et sans mise en concurrence de l'article 35-II-6° du Code des marchés publics pour la réalisation de prestations similaires à celles prévues au présent cahier des clauses particulières.</w:t>
      </w:r>
    </w:p>
    <w:p w:rsidR="008C7B25" w:rsidRDefault="008C7B25">
      <w:pPr>
        <w:spacing w:line="240" w:lineRule="exact"/>
        <w:rPr>
          <w:rFonts w:cs="Arial"/>
          <w:b/>
        </w:rPr>
      </w:pPr>
    </w:p>
    <w:p w:rsidR="008C7B25" w:rsidRDefault="008C7B25" w:rsidP="00AC37F6">
      <w:pPr>
        <w:pStyle w:val="Titre2"/>
      </w:pPr>
      <w:bookmarkStart w:id="39" w:name="_Toc445912819"/>
      <w:r>
        <w:t>DÉLAI DE VALIDITÉ DE L’OFFRE</w:t>
      </w:r>
      <w:bookmarkEnd w:id="39"/>
    </w:p>
    <w:p w:rsidR="008C7B25" w:rsidRDefault="008C7B25">
      <w:pPr>
        <w:spacing w:line="240" w:lineRule="exact"/>
        <w:rPr>
          <w:rFonts w:cs="Arial"/>
        </w:rPr>
      </w:pPr>
      <w:r>
        <w:rPr>
          <w:rFonts w:cs="Arial"/>
        </w:rPr>
        <w:t xml:space="preserve">L’offre présentée par le </w:t>
      </w:r>
      <w:r w:rsidR="00067F14">
        <w:rPr>
          <w:rFonts w:cs="Arial"/>
        </w:rPr>
        <w:t>Titulaire</w:t>
      </w:r>
      <w:r>
        <w:rPr>
          <w:rFonts w:cs="Arial"/>
        </w:rPr>
        <w:t xml:space="preserve"> au titre du présent marché ne le lie toutefois que si son acceptation lui est notifiée par le pouvoir</w:t>
      </w:r>
      <w:r w:rsidR="00564A03">
        <w:rPr>
          <w:rFonts w:cs="Arial"/>
        </w:rPr>
        <w:t xml:space="preserve"> adjudicateur dans un délai de 1</w:t>
      </w:r>
      <w:r w:rsidR="00B20B63">
        <w:rPr>
          <w:rFonts w:cs="Arial"/>
        </w:rPr>
        <w:t>2</w:t>
      </w:r>
      <w:r>
        <w:rPr>
          <w:rFonts w:cs="Arial"/>
        </w:rPr>
        <w:t>0 jours à compter de la date limite de remise des plis fixé par le règlement de la consultation.</w:t>
      </w:r>
    </w:p>
    <w:p w:rsidR="000C304D" w:rsidRDefault="000C304D">
      <w:pPr>
        <w:spacing w:line="240" w:lineRule="exact"/>
        <w:rPr>
          <w:rFonts w:cs="Arial"/>
        </w:rPr>
      </w:pPr>
    </w:p>
    <w:p w:rsidR="008C7B25" w:rsidRDefault="003D4DEA" w:rsidP="00AC37F6">
      <w:pPr>
        <w:pStyle w:val="Titre2"/>
      </w:pPr>
      <w:bookmarkStart w:id="40" w:name="_Toc445200798"/>
      <w:bookmarkStart w:id="41" w:name="_Toc445211510"/>
      <w:bookmarkStart w:id="42" w:name="_Toc445211647"/>
      <w:bookmarkStart w:id="43" w:name="_Toc445218905"/>
      <w:bookmarkStart w:id="44" w:name="_Toc445200799"/>
      <w:bookmarkStart w:id="45" w:name="_Toc445211511"/>
      <w:bookmarkStart w:id="46" w:name="_Toc445211648"/>
      <w:bookmarkStart w:id="47" w:name="_Toc445218906"/>
      <w:bookmarkStart w:id="48" w:name="_Toc445912820"/>
      <w:bookmarkEnd w:id="40"/>
      <w:bookmarkEnd w:id="41"/>
      <w:bookmarkEnd w:id="42"/>
      <w:bookmarkEnd w:id="43"/>
      <w:bookmarkEnd w:id="44"/>
      <w:bookmarkEnd w:id="45"/>
      <w:bookmarkEnd w:id="46"/>
      <w:bookmarkEnd w:id="47"/>
      <w:r>
        <w:lastRenderedPageBreak/>
        <w:t>S</w:t>
      </w:r>
      <w:r w:rsidR="008C7B25">
        <w:t>OUS-TRAITANCE</w:t>
      </w:r>
      <w:bookmarkEnd w:id="48"/>
    </w:p>
    <w:p w:rsidR="008C7B25" w:rsidRDefault="008C7B25">
      <w:pPr>
        <w:rPr>
          <w:rFonts w:cs="Arial"/>
        </w:rPr>
      </w:pPr>
      <w:r>
        <w:rPr>
          <w:rFonts w:cs="Arial"/>
        </w:rPr>
        <w:t xml:space="preserve">Le </w:t>
      </w:r>
      <w:r w:rsidR="00067F14">
        <w:rPr>
          <w:rFonts w:cs="Arial"/>
        </w:rPr>
        <w:t>Titulaire</w:t>
      </w:r>
      <w:r>
        <w:rPr>
          <w:rFonts w:cs="Arial"/>
        </w:rPr>
        <w:t> :</w:t>
      </w:r>
    </w:p>
    <w:p w:rsidR="008C7B25" w:rsidRDefault="00B20B63" w:rsidP="00B92F3A">
      <w:pPr>
        <w:ind w:firstLine="708"/>
        <w:rPr>
          <w:rFonts w:cs="Arial"/>
          <w:b/>
        </w:rPr>
      </w:pPr>
      <w:r w:rsidRPr="00EA471C">
        <w:rPr>
          <w:rFonts w:cs="Arial"/>
          <w:b/>
          <w:sz w:val="44"/>
          <w:szCs w:val="44"/>
        </w:rPr>
        <w:t>□</w:t>
      </w:r>
      <w:r w:rsidR="008C7B25">
        <w:rPr>
          <w:rFonts w:cs="Arial"/>
          <w:b/>
          <w:sz w:val="36"/>
          <w:szCs w:val="36"/>
        </w:rPr>
        <w:t xml:space="preserve"> </w:t>
      </w:r>
      <w:r w:rsidR="008C7B25">
        <w:rPr>
          <w:rFonts w:cs="Arial"/>
        </w:rPr>
        <w:t>envisage de sous-traiter l’exécution de certaines prestations.</w:t>
      </w:r>
    </w:p>
    <w:p w:rsidR="008C7B25" w:rsidRDefault="00B20B63" w:rsidP="00B92F3A">
      <w:pPr>
        <w:ind w:firstLine="708"/>
        <w:rPr>
          <w:rFonts w:cs="Arial"/>
        </w:rPr>
      </w:pPr>
      <w:r w:rsidRPr="00EA471C">
        <w:rPr>
          <w:rFonts w:cs="Arial"/>
          <w:b/>
          <w:sz w:val="44"/>
          <w:szCs w:val="44"/>
        </w:rPr>
        <w:t>□</w:t>
      </w:r>
      <w:r w:rsidR="00576809">
        <w:rPr>
          <w:rFonts w:cs="Arial"/>
          <w:b/>
          <w:sz w:val="44"/>
          <w:szCs w:val="44"/>
        </w:rPr>
        <w:t xml:space="preserve"> </w:t>
      </w:r>
      <w:r w:rsidR="008C7B25">
        <w:rPr>
          <w:rFonts w:cs="Arial"/>
        </w:rPr>
        <w:t>n’envisage pas de sous-traiter l’exécution de certaines prestations.</w:t>
      </w:r>
    </w:p>
    <w:p w:rsidR="008C7B25" w:rsidRDefault="008C7B25">
      <w:pPr>
        <w:rPr>
          <w:rFonts w:cs="Arial"/>
        </w:rPr>
      </w:pPr>
    </w:p>
    <w:p w:rsidR="008C7B25" w:rsidRDefault="008C7B25">
      <w:pPr>
        <w:rPr>
          <w:rFonts w:cs="Arial"/>
        </w:rPr>
      </w:pPr>
      <w:r>
        <w:rPr>
          <w:rFonts w:cs="Arial"/>
        </w:rPr>
        <w:t xml:space="preserve">Dans le cas de sous-traitance, le tableau ci-après indique la nature et le montant des prestations que le </w:t>
      </w:r>
      <w:r w:rsidR="00067F14">
        <w:rPr>
          <w:rFonts w:cs="Arial"/>
        </w:rPr>
        <w:t>Titulaire</w:t>
      </w:r>
      <w:r>
        <w:rPr>
          <w:rFonts w:cs="Arial"/>
        </w:rPr>
        <w:t xml:space="preserve"> envisage de faire exécuter par des sous-traitants payés directement</w:t>
      </w:r>
      <w:r w:rsidR="001470E0">
        <w:rPr>
          <w:rFonts w:cs="Arial"/>
        </w:rPr>
        <w:t xml:space="preserve"> ainsi que</w:t>
      </w:r>
      <w:r>
        <w:rPr>
          <w:rFonts w:cs="Arial"/>
        </w:rPr>
        <w:t xml:space="preserve"> les noms de ces sous-traitants. Le montant des prestations sous-traitées indiqué dans le tableau constitue le montant maximal que le sous-traitant pourra céder ou présenter en nantissement.</w:t>
      </w:r>
    </w:p>
    <w:p w:rsidR="008C7B25" w:rsidRDefault="008C7B25">
      <w:pPr>
        <w:rPr>
          <w:rFonts w:cs="Arial"/>
        </w:rPr>
      </w:pPr>
    </w:p>
    <w:p w:rsidR="008C7B25" w:rsidRDefault="008C7B25">
      <w:pPr>
        <w:rPr>
          <w:rFonts w:cs="Arial"/>
        </w:rPr>
      </w:pPr>
      <w:r>
        <w:rPr>
          <w:rFonts w:cs="Arial"/>
        </w:rPr>
        <w:t xml:space="preserve">Le </w:t>
      </w:r>
      <w:r w:rsidR="00067F14">
        <w:rPr>
          <w:rFonts w:cs="Arial"/>
        </w:rPr>
        <w:t>Titulaire</w:t>
      </w:r>
      <w:r>
        <w:rPr>
          <w:rFonts w:cs="Arial"/>
        </w:rPr>
        <w:t xml:space="preserve"> annexe au présent acte d’engagement les actes spéciaux de chacun des sous-traitants.</w:t>
      </w:r>
    </w:p>
    <w:p w:rsidR="008C7B25" w:rsidRDefault="008C7B25">
      <w:pPr>
        <w:rPr>
          <w:rFonts w:cs="Arial"/>
        </w:rPr>
      </w:pPr>
    </w:p>
    <w:p w:rsidR="008C7B25" w:rsidRDefault="008C7B25">
      <w:pPr>
        <w:rPr>
          <w:rFonts w:cs="Arial"/>
        </w:rPr>
      </w:pPr>
      <w:r>
        <w:rPr>
          <w:rFonts w:cs="Arial"/>
        </w:rPr>
        <w:t>Chaque annexe constitue une demande d’acceptation du sous-traitant concerné et d’agrément des conditions de paiement du contrat de sous-traitance, demande qui est réputée acceptée par la notification du marché et qui prendra effet à la date de notification.</w:t>
      </w:r>
    </w:p>
    <w:p w:rsidR="008C7B25" w:rsidRDefault="008C7B25">
      <w:pPr>
        <w:rPr>
          <w:rFonts w:cs="Arial"/>
        </w:rPr>
      </w:pPr>
    </w:p>
    <w:p w:rsidR="008C7B25" w:rsidRDefault="008C7B25">
      <w:pPr>
        <w:rPr>
          <w:rFonts w:cs="Arial"/>
        </w:rPr>
      </w:pPr>
      <w:r>
        <w:rPr>
          <w:rFonts w:cs="Arial"/>
          <w:b/>
          <w:u w:val="single"/>
        </w:rPr>
        <w:t>Cas d’un opérateur économique répondant seul</w:t>
      </w:r>
      <w:r>
        <w:rPr>
          <w:rFonts w:cs="Arial"/>
          <w:b/>
        </w:rPr>
        <w:t> :</w:t>
      </w:r>
    </w:p>
    <w:p w:rsidR="008C7B25" w:rsidRDefault="008C7B25">
      <w:pPr>
        <w:rPr>
          <w:rFonts w:cs="Arial"/>
        </w:rPr>
      </w:pPr>
    </w:p>
    <w:tbl>
      <w:tblPr>
        <w:tblW w:w="9210" w:type="dxa"/>
        <w:tblInd w:w="-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3070"/>
        <w:gridCol w:w="3070"/>
        <w:gridCol w:w="3070"/>
      </w:tblGrid>
      <w:tr w:rsidR="008C7B25" w:rsidTr="00E111CC">
        <w:trPr>
          <w:cantSplit/>
          <w:trHeight w:val="632"/>
        </w:trPr>
        <w:tc>
          <w:tcPr>
            <w:tcW w:w="3070" w:type="dxa"/>
            <w:tcBorders>
              <w:top w:val="single" w:sz="12" w:space="0" w:color="auto"/>
              <w:bottom w:val="single" w:sz="12" w:space="0" w:color="auto"/>
            </w:tcBorders>
            <w:vAlign w:val="center"/>
          </w:tcPr>
          <w:p w:rsidR="008C7B25" w:rsidRDefault="008C7B25">
            <w:pPr>
              <w:tabs>
                <w:tab w:val="left" w:pos="5387"/>
              </w:tabs>
              <w:jc w:val="center"/>
            </w:pPr>
            <w:r>
              <w:t>Sous-traitant</w:t>
            </w:r>
          </w:p>
        </w:tc>
        <w:tc>
          <w:tcPr>
            <w:tcW w:w="3070" w:type="dxa"/>
            <w:tcBorders>
              <w:top w:val="single" w:sz="12" w:space="0" w:color="auto"/>
              <w:bottom w:val="single" w:sz="12" w:space="0" w:color="auto"/>
            </w:tcBorders>
            <w:vAlign w:val="center"/>
          </w:tcPr>
          <w:p w:rsidR="008C7B25" w:rsidRDefault="008C7B25">
            <w:pPr>
              <w:tabs>
                <w:tab w:val="left" w:pos="5387"/>
              </w:tabs>
              <w:jc w:val="center"/>
            </w:pPr>
            <w:r>
              <w:t xml:space="preserve">Nature des prestations </w:t>
            </w:r>
          </w:p>
          <w:p w:rsidR="008C7B25" w:rsidRDefault="008C7B25">
            <w:pPr>
              <w:tabs>
                <w:tab w:val="left" w:pos="5387"/>
              </w:tabs>
              <w:jc w:val="center"/>
            </w:pPr>
            <w:r>
              <w:t>sous-traitées</w:t>
            </w:r>
          </w:p>
        </w:tc>
        <w:tc>
          <w:tcPr>
            <w:tcW w:w="3070" w:type="dxa"/>
            <w:tcBorders>
              <w:top w:val="single" w:sz="12" w:space="0" w:color="auto"/>
              <w:bottom w:val="single" w:sz="12" w:space="0" w:color="auto"/>
            </w:tcBorders>
            <w:vAlign w:val="center"/>
          </w:tcPr>
          <w:p w:rsidR="008C7B25" w:rsidRDefault="008C7B25">
            <w:pPr>
              <w:tabs>
                <w:tab w:val="left" w:pos="5387"/>
              </w:tabs>
              <w:jc w:val="center"/>
            </w:pPr>
            <w:r>
              <w:t>Montant des prestations TVA incluse en euros</w:t>
            </w:r>
          </w:p>
        </w:tc>
      </w:tr>
      <w:tr w:rsidR="008C7B25" w:rsidTr="00E111CC">
        <w:trPr>
          <w:cantSplit/>
        </w:trPr>
        <w:tc>
          <w:tcPr>
            <w:tcW w:w="3070" w:type="dxa"/>
            <w:tcBorders>
              <w:top w:val="single" w:sz="12" w:space="0" w:color="auto"/>
            </w:tcBorders>
            <w:vAlign w:val="center"/>
          </w:tcPr>
          <w:p w:rsidR="008C7B25" w:rsidRDefault="008C7B25">
            <w:pPr>
              <w:tabs>
                <w:tab w:val="left" w:pos="5387"/>
              </w:tabs>
              <w:jc w:val="center"/>
            </w:pPr>
          </w:p>
          <w:p w:rsidR="008C7B25" w:rsidRDefault="008C7B25">
            <w:pPr>
              <w:tabs>
                <w:tab w:val="left" w:pos="5387"/>
              </w:tabs>
              <w:jc w:val="center"/>
            </w:pPr>
          </w:p>
          <w:p w:rsidR="008C7B25" w:rsidRDefault="008C7B25">
            <w:pPr>
              <w:tabs>
                <w:tab w:val="left" w:pos="5387"/>
              </w:tabs>
              <w:jc w:val="center"/>
            </w:pPr>
          </w:p>
        </w:tc>
        <w:tc>
          <w:tcPr>
            <w:tcW w:w="3070" w:type="dxa"/>
            <w:tcBorders>
              <w:top w:val="single" w:sz="12" w:space="0" w:color="auto"/>
            </w:tcBorders>
            <w:vAlign w:val="center"/>
          </w:tcPr>
          <w:p w:rsidR="008C7B25" w:rsidRDefault="008C7B25">
            <w:pPr>
              <w:pStyle w:val="En-tte"/>
              <w:tabs>
                <w:tab w:val="clear" w:pos="9072"/>
                <w:tab w:val="left" w:pos="5387"/>
              </w:tabs>
              <w:jc w:val="center"/>
            </w:pPr>
          </w:p>
        </w:tc>
        <w:tc>
          <w:tcPr>
            <w:tcW w:w="3070" w:type="dxa"/>
            <w:tcBorders>
              <w:top w:val="single" w:sz="12" w:space="0" w:color="auto"/>
            </w:tcBorders>
            <w:vAlign w:val="center"/>
          </w:tcPr>
          <w:p w:rsidR="008C7B25" w:rsidRDefault="008C7B25">
            <w:pPr>
              <w:tabs>
                <w:tab w:val="left" w:pos="5387"/>
              </w:tabs>
              <w:jc w:val="center"/>
            </w:pPr>
          </w:p>
        </w:tc>
      </w:tr>
      <w:tr w:rsidR="008C7B25" w:rsidTr="00E111CC">
        <w:trPr>
          <w:cantSplit/>
        </w:trPr>
        <w:tc>
          <w:tcPr>
            <w:tcW w:w="3070" w:type="dxa"/>
            <w:vAlign w:val="center"/>
          </w:tcPr>
          <w:p w:rsidR="008C7B25" w:rsidRDefault="008C7B25">
            <w:pPr>
              <w:tabs>
                <w:tab w:val="left" w:pos="5387"/>
              </w:tabs>
              <w:jc w:val="center"/>
            </w:pPr>
          </w:p>
          <w:p w:rsidR="008C7B25" w:rsidRDefault="008C7B25">
            <w:pPr>
              <w:tabs>
                <w:tab w:val="left" w:pos="5387"/>
              </w:tabs>
              <w:jc w:val="center"/>
            </w:pPr>
          </w:p>
          <w:p w:rsidR="008C7B25" w:rsidRDefault="008C7B25">
            <w:pPr>
              <w:tabs>
                <w:tab w:val="left" w:pos="5387"/>
              </w:tabs>
              <w:jc w:val="center"/>
            </w:pPr>
          </w:p>
        </w:tc>
        <w:tc>
          <w:tcPr>
            <w:tcW w:w="3070" w:type="dxa"/>
            <w:vAlign w:val="center"/>
          </w:tcPr>
          <w:p w:rsidR="008C7B25" w:rsidRDefault="008C7B25">
            <w:pPr>
              <w:tabs>
                <w:tab w:val="left" w:pos="5387"/>
              </w:tabs>
              <w:jc w:val="center"/>
            </w:pPr>
          </w:p>
        </w:tc>
        <w:tc>
          <w:tcPr>
            <w:tcW w:w="3070" w:type="dxa"/>
            <w:vAlign w:val="center"/>
          </w:tcPr>
          <w:p w:rsidR="008C7B25" w:rsidRDefault="008C7B25">
            <w:pPr>
              <w:tabs>
                <w:tab w:val="left" w:pos="5387"/>
              </w:tabs>
              <w:jc w:val="center"/>
            </w:pPr>
          </w:p>
        </w:tc>
      </w:tr>
      <w:tr w:rsidR="008C7B25" w:rsidTr="00E111CC">
        <w:trPr>
          <w:cantSplit/>
        </w:trPr>
        <w:tc>
          <w:tcPr>
            <w:tcW w:w="3070" w:type="dxa"/>
            <w:vAlign w:val="center"/>
          </w:tcPr>
          <w:p w:rsidR="008C7B25" w:rsidRDefault="008C7B25">
            <w:pPr>
              <w:tabs>
                <w:tab w:val="left" w:pos="5387"/>
              </w:tabs>
              <w:jc w:val="center"/>
            </w:pPr>
          </w:p>
          <w:p w:rsidR="008C7B25" w:rsidRDefault="008C7B25">
            <w:pPr>
              <w:tabs>
                <w:tab w:val="left" w:pos="5387"/>
              </w:tabs>
              <w:jc w:val="center"/>
            </w:pPr>
          </w:p>
          <w:p w:rsidR="008C7B25" w:rsidRDefault="008C7B25">
            <w:pPr>
              <w:tabs>
                <w:tab w:val="left" w:pos="5387"/>
              </w:tabs>
              <w:jc w:val="center"/>
            </w:pPr>
          </w:p>
        </w:tc>
        <w:tc>
          <w:tcPr>
            <w:tcW w:w="3070" w:type="dxa"/>
            <w:vAlign w:val="center"/>
          </w:tcPr>
          <w:p w:rsidR="008C7B25" w:rsidRDefault="008C7B25">
            <w:pPr>
              <w:tabs>
                <w:tab w:val="left" w:pos="5387"/>
              </w:tabs>
              <w:jc w:val="center"/>
            </w:pPr>
          </w:p>
        </w:tc>
        <w:tc>
          <w:tcPr>
            <w:tcW w:w="3070" w:type="dxa"/>
            <w:vAlign w:val="center"/>
          </w:tcPr>
          <w:p w:rsidR="008C7B25" w:rsidRDefault="008C7B25">
            <w:pPr>
              <w:tabs>
                <w:tab w:val="left" w:pos="5387"/>
              </w:tabs>
              <w:jc w:val="center"/>
            </w:pPr>
          </w:p>
        </w:tc>
      </w:tr>
      <w:tr w:rsidR="008C7B25" w:rsidTr="00E111CC">
        <w:trPr>
          <w:cantSplit/>
        </w:trPr>
        <w:tc>
          <w:tcPr>
            <w:tcW w:w="3070" w:type="dxa"/>
            <w:vAlign w:val="center"/>
          </w:tcPr>
          <w:p w:rsidR="008C7B25" w:rsidRDefault="008C7B25">
            <w:pPr>
              <w:tabs>
                <w:tab w:val="left" w:pos="5387"/>
              </w:tabs>
              <w:jc w:val="center"/>
            </w:pPr>
          </w:p>
          <w:p w:rsidR="008C7B25" w:rsidRDefault="008C7B25">
            <w:pPr>
              <w:tabs>
                <w:tab w:val="left" w:pos="5387"/>
              </w:tabs>
              <w:jc w:val="center"/>
            </w:pPr>
          </w:p>
          <w:p w:rsidR="008C7B25" w:rsidRDefault="008C7B25">
            <w:pPr>
              <w:tabs>
                <w:tab w:val="left" w:pos="5387"/>
              </w:tabs>
              <w:jc w:val="center"/>
            </w:pPr>
          </w:p>
        </w:tc>
        <w:tc>
          <w:tcPr>
            <w:tcW w:w="3070" w:type="dxa"/>
            <w:vAlign w:val="center"/>
          </w:tcPr>
          <w:p w:rsidR="008C7B25" w:rsidRDefault="008C7B25">
            <w:pPr>
              <w:tabs>
                <w:tab w:val="left" w:pos="5387"/>
              </w:tabs>
              <w:jc w:val="center"/>
            </w:pPr>
          </w:p>
        </w:tc>
        <w:tc>
          <w:tcPr>
            <w:tcW w:w="3070" w:type="dxa"/>
            <w:vAlign w:val="center"/>
          </w:tcPr>
          <w:p w:rsidR="008C7B25" w:rsidRDefault="008C7B25">
            <w:pPr>
              <w:tabs>
                <w:tab w:val="left" w:pos="5387"/>
              </w:tabs>
              <w:jc w:val="center"/>
            </w:pPr>
          </w:p>
        </w:tc>
      </w:tr>
      <w:tr w:rsidR="008C7B25" w:rsidTr="00E111CC">
        <w:trPr>
          <w:cantSplit/>
        </w:trPr>
        <w:tc>
          <w:tcPr>
            <w:tcW w:w="6140" w:type="dxa"/>
            <w:gridSpan w:val="2"/>
            <w:vAlign w:val="center"/>
          </w:tcPr>
          <w:p w:rsidR="008C7B25" w:rsidRDefault="008C7B25">
            <w:pPr>
              <w:tabs>
                <w:tab w:val="left" w:pos="5387"/>
              </w:tabs>
            </w:pPr>
          </w:p>
          <w:p w:rsidR="008C7B25" w:rsidRDefault="008C7B25">
            <w:pPr>
              <w:tabs>
                <w:tab w:val="left" w:pos="5387"/>
              </w:tabs>
              <w:rPr>
                <w:b/>
              </w:rPr>
            </w:pPr>
            <w:r>
              <w:rPr>
                <w:b/>
              </w:rPr>
              <w:t>Total</w:t>
            </w:r>
          </w:p>
          <w:p w:rsidR="008C7B25" w:rsidRDefault="008C7B25">
            <w:pPr>
              <w:tabs>
                <w:tab w:val="left" w:pos="5387"/>
              </w:tabs>
              <w:rPr>
                <w:b/>
              </w:rPr>
            </w:pPr>
          </w:p>
        </w:tc>
        <w:tc>
          <w:tcPr>
            <w:tcW w:w="3070" w:type="dxa"/>
            <w:vAlign w:val="center"/>
          </w:tcPr>
          <w:p w:rsidR="008C7B25" w:rsidRDefault="008C7B25">
            <w:pPr>
              <w:tabs>
                <w:tab w:val="left" w:pos="5387"/>
              </w:tabs>
              <w:jc w:val="center"/>
            </w:pPr>
          </w:p>
        </w:tc>
      </w:tr>
    </w:tbl>
    <w:p w:rsidR="008C7B25" w:rsidRDefault="008C7B25">
      <w:pPr>
        <w:rPr>
          <w:rFonts w:cs="Arial"/>
        </w:rPr>
      </w:pPr>
    </w:p>
    <w:p w:rsidR="008C7B25" w:rsidRDefault="008C7B25">
      <w:pPr>
        <w:rPr>
          <w:rFonts w:cs="Arial"/>
        </w:rPr>
      </w:pPr>
      <w:r>
        <w:rPr>
          <w:rFonts w:cs="Arial"/>
          <w:b/>
          <w:u w:val="single"/>
        </w:rPr>
        <w:t>Cas d’un groupement d’opérateurs économiques</w:t>
      </w:r>
      <w:r>
        <w:rPr>
          <w:rFonts w:cs="Arial"/>
          <w:b/>
        </w:rPr>
        <w:t> :</w:t>
      </w:r>
    </w:p>
    <w:p w:rsidR="008C7B25" w:rsidRDefault="008C7B25">
      <w:pPr>
        <w:rPr>
          <w:rFonts w:cs="Arial"/>
        </w:rPr>
      </w:pPr>
    </w:p>
    <w:tbl>
      <w:tblPr>
        <w:tblW w:w="10070" w:type="dxa"/>
        <w:tblInd w:w="-10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520"/>
        <w:gridCol w:w="2880"/>
        <w:gridCol w:w="2340"/>
        <w:gridCol w:w="2330"/>
      </w:tblGrid>
      <w:tr w:rsidR="008C7B25" w:rsidTr="00321789">
        <w:trPr>
          <w:cantSplit/>
          <w:trHeight w:val="632"/>
        </w:trPr>
        <w:tc>
          <w:tcPr>
            <w:tcW w:w="2520" w:type="dxa"/>
            <w:tcBorders>
              <w:top w:val="single" w:sz="12" w:space="0" w:color="auto"/>
              <w:bottom w:val="single" w:sz="12" w:space="0" w:color="auto"/>
            </w:tcBorders>
            <w:vAlign w:val="center"/>
          </w:tcPr>
          <w:p w:rsidR="008C7B25" w:rsidRDefault="008C7B25">
            <w:pPr>
              <w:tabs>
                <w:tab w:val="left" w:pos="5387"/>
              </w:tabs>
              <w:jc w:val="center"/>
            </w:pPr>
            <w:r>
              <w:t>Entreprise donneur d’ordre et prestation intéressée</w:t>
            </w:r>
          </w:p>
        </w:tc>
        <w:tc>
          <w:tcPr>
            <w:tcW w:w="2880" w:type="dxa"/>
            <w:tcBorders>
              <w:top w:val="single" w:sz="12" w:space="0" w:color="auto"/>
              <w:bottom w:val="single" w:sz="12" w:space="0" w:color="auto"/>
            </w:tcBorders>
            <w:vAlign w:val="center"/>
          </w:tcPr>
          <w:p w:rsidR="008C7B25" w:rsidRDefault="008C7B25">
            <w:pPr>
              <w:tabs>
                <w:tab w:val="left" w:pos="5387"/>
              </w:tabs>
              <w:jc w:val="center"/>
            </w:pPr>
            <w:r>
              <w:t xml:space="preserve">Nature des prestations </w:t>
            </w:r>
          </w:p>
          <w:p w:rsidR="008C7B25" w:rsidRDefault="008C7B25">
            <w:pPr>
              <w:tabs>
                <w:tab w:val="left" w:pos="5387"/>
              </w:tabs>
              <w:jc w:val="center"/>
            </w:pPr>
            <w:r>
              <w:t>sous-traitées</w:t>
            </w:r>
          </w:p>
        </w:tc>
        <w:tc>
          <w:tcPr>
            <w:tcW w:w="2340" w:type="dxa"/>
            <w:tcBorders>
              <w:top w:val="single" w:sz="12" w:space="0" w:color="auto"/>
              <w:bottom w:val="single" w:sz="12" w:space="0" w:color="auto"/>
            </w:tcBorders>
            <w:vAlign w:val="center"/>
          </w:tcPr>
          <w:p w:rsidR="008C7B25" w:rsidRDefault="008C7B25">
            <w:pPr>
              <w:tabs>
                <w:tab w:val="left" w:pos="5387"/>
              </w:tabs>
              <w:jc w:val="center"/>
            </w:pPr>
            <w:r>
              <w:t>Sous-traitant</w:t>
            </w:r>
          </w:p>
        </w:tc>
        <w:tc>
          <w:tcPr>
            <w:tcW w:w="2330" w:type="dxa"/>
            <w:tcBorders>
              <w:top w:val="single" w:sz="12" w:space="0" w:color="auto"/>
              <w:bottom w:val="single" w:sz="12" w:space="0" w:color="auto"/>
            </w:tcBorders>
          </w:tcPr>
          <w:p w:rsidR="008C7B25" w:rsidRDefault="008C7B25">
            <w:pPr>
              <w:tabs>
                <w:tab w:val="left" w:pos="5387"/>
              </w:tabs>
              <w:jc w:val="center"/>
            </w:pPr>
          </w:p>
          <w:p w:rsidR="008C7B25" w:rsidRDefault="008C7B25">
            <w:pPr>
              <w:tabs>
                <w:tab w:val="left" w:pos="5387"/>
              </w:tabs>
              <w:jc w:val="center"/>
            </w:pPr>
            <w:r>
              <w:t>Montant des prestations</w:t>
            </w:r>
          </w:p>
          <w:p w:rsidR="008C7B25" w:rsidRDefault="008C7B25">
            <w:pPr>
              <w:tabs>
                <w:tab w:val="left" w:pos="5387"/>
              </w:tabs>
              <w:jc w:val="center"/>
            </w:pPr>
            <w:r>
              <w:t xml:space="preserve"> sous-traitées TVA incluse en euros</w:t>
            </w:r>
          </w:p>
        </w:tc>
      </w:tr>
      <w:tr w:rsidR="008C7B25" w:rsidTr="00321789">
        <w:trPr>
          <w:cantSplit/>
        </w:trPr>
        <w:tc>
          <w:tcPr>
            <w:tcW w:w="2520" w:type="dxa"/>
            <w:tcBorders>
              <w:top w:val="single" w:sz="12" w:space="0" w:color="auto"/>
            </w:tcBorders>
            <w:vAlign w:val="center"/>
          </w:tcPr>
          <w:p w:rsidR="008C7B25" w:rsidRDefault="008C7B25">
            <w:pPr>
              <w:tabs>
                <w:tab w:val="left" w:pos="5387"/>
              </w:tabs>
              <w:jc w:val="center"/>
            </w:pPr>
          </w:p>
          <w:p w:rsidR="008C7B25" w:rsidRDefault="008C7B25">
            <w:pPr>
              <w:tabs>
                <w:tab w:val="left" w:pos="5387"/>
              </w:tabs>
              <w:jc w:val="center"/>
            </w:pPr>
          </w:p>
          <w:p w:rsidR="008C7B25" w:rsidRDefault="008C7B25">
            <w:pPr>
              <w:tabs>
                <w:tab w:val="left" w:pos="5387"/>
              </w:tabs>
              <w:jc w:val="center"/>
            </w:pPr>
          </w:p>
          <w:p w:rsidR="008C7B25" w:rsidRDefault="008C7B25">
            <w:pPr>
              <w:tabs>
                <w:tab w:val="left" w:pos="5387"/>
              </w:tabs>
              <w:jc w:val="center"/>
            </w:pPr>
          </w:p>
          <w:p w:rsidR="008C7B25" w:rsidRDefault="008C7B25">
            <w:pPr>
              <w:tabs>
                <w:tab w:val="left" w:pos="5387"/>
              </w:tabs>
              <w:jc w:val="center"/>
            </w:pPr>
          </w:p>
        </w:tc>
        <w:tc>
          <w:tcPr>
            <w:tcW w:w="2880" w:type="dxa"/>
            <w:tcBorders>
              <w:top w:val="single" w:sz="12" w:space="0" w:color="auto"/>
            </w:tcBorders>
            <w:vAlign w:val="center"/>
          </w:tcPr>
          <w:p w:rsidR="008C7B25" w:rsidRDefault="008C7B25">
            <w:pPr>
              <w:pStyle w:val="En-tte"/>
              <w:tabs>
                <w:tab w:val="clear" w:pos="9072"/>
                <w:tab w:val="left" w:pos="5387"/>
              </w:tabs>
              <w:jc w:val="center"/>
            </w:pPr>
          </w:p>
        </w:tc>
        <w:tc>
          <w:tcPr>
            <w:tcW w:w="2340" w:type="dxa"/>
            <w:tcBorders>
              <w:top w:val="single" w:sz="12" w:space="0" w:color="auto"/>
            </w:tcBorders>
            <w:vAlign w:val="center"/>
          </w:tcPr>
          <w:p w:rsidR="008C7B25" w:rsidRDefault="008C7B25">
            <w:pPr>
              <w:tabs>
                <w:tab w:val="left" w:pos="5387"/>
              </w:tabs>
              <w:jc w:val="center"/>
            </w:pPr>
          </w:p>
        </w:tc>
        <w:tc>
          <w:tcPr>
            <w:tcW w:w="2330" w:type="dxa"/>
            <w:tcBorders>
              <w:top w:val="single" w:sz="12" w:space="0" w:color="auto"/>
            </w:tcBorders>
          </w:tcPr>
          <w:p w:rsidR="008C7B25" w:rsidRDefault="008C7B25">
            <w:pPr>
              <w:tabs>
                <w:tab w:val="left" w:pos="5387"/>
              </w:tabs>
              <w:jc w:val="center"/>
            </w:pPr>
          </w:p>
        </w:tc>
      </w:tr>
      <w:tr w:rsidR="008C7B25" w:rsidTr="00321789">
        <w:trPr>
          <w:cantSplit/>
        </w:trPr>
        <w:tc>
          <w:tcPr>
            <w:tcW w:w="2520" w:type="dxa"/>
            <w:vAlign w:val="center"/>
          </w:tcPr>
          <w:p w:rsidR="008C7B25" w:rsidRDefault="008C7B25">
            <w:pPr>
              <w:tabs>
                <w:tab w:val="left" w:pos="5387"/>
              </w:tabs>
              <w:jc w:val="center"/>
            </w:pPr>
          </w:p>
          <w:p w:rsidR="008C7B25" w:rsidRDefault="008C7B25">
            <w:pPr>
              <w:tabs>
                <w:tab w:val="left" w:pos="5387"/>
              </w:tabs>
              <w:jc w:val="center"/>
            </w:pPr>
          </w:p>
          <w:p w:rsidR="008C7B25" w:rsidRDefault="008C7B25">
            <w:pPr>
              <w:tabs>
                <w:tab w:val="left" w:pos="5387"/>
              </w:tabs>
              <w:jc w:val="center"/>
            </w:pPr>
          </w:p>
          <w:p w:rsidR="008C7B25" w:rsidRDefault="008C7B25">
            <w:pPr>
              <w:tabs>
                <w:tab w:val="left" w:pos="5387"/>
              </w:tabs>
              <w:jc w:val="center"/>
            </w:pPr>
          </w:p>
          <w:p w:rsidR="008C7B25" w:rsidRDefault="008C7B25">
            <w:pPr>
              <w:tabs>
                <w:tab w:val="left" w:pos="5387"/>
              </w:tabs>
              <w:jc w:val="center"/>
            </w:pPr>
          </w:p>
        </w:tc>
        <w:tc>
          <w:tcPr>
            <w:tcW w:w="2880" w:type="dxa"/>
            <w:vAlign w:val="center"/>
          </w:tcPr>
          <w:p w:rsidR="008C7B25" w:rsidRDefault="008C7B25">
            <w:pPr>
              <w:tabs>
                <w:tab w:val="left" w:pos="5387"/>
              </w:tabs>
              <w:jc w:val="center"/>
            </w:pPr>
          </w:p>
        </w:tc>
        <w:tc>
          <w:tcPr>
            <w:tcW w:w="2340" w:type="dxa"/>
            <w:vAlign w:val="center"/>
          </w:tcPr>
          <w:p w:rsidR="008C7B25" w:rsidRDefault="008C7B25">
            <w:pPr>
              <w:tabs>
                <w:tab w:val="left" w:pos="5387"/>
              </w:tabs>
              <w:jc w:val="center"/>
            </w:pPr>
          </w:p>
        </w:tc>
        <w:tc>
          <w:tcPr>
            <w:tcW w:w="2330" w:type="dxa"/>
          </w:tcPr>
          <w:p w:rsidR="008C7B25" w:rsidRDefault="008C7B25">
            <w:pPr>
              <w:tabs>
                <w:tab w:val="left" w:pos="5387"/>
              </w:tabs>
              <w:jc w:val="center"/>
            </w:pPr>
          </w:p>
        </w:tc>
      </w:tr>
      <w:tr w:rsidR="008C7B25" w:rsidTr="00321789">
        <w:trPr>
          <w:cantSplit/>
        </w:trPr>
        <w:tc>
          <w:tcPr>
            <w:tcW w:w="7740" w:type="dxa"/>
            <w:gridSpan w:val="3"/>
            <w:vAlign w:val="center"/>
          </w:tcPr>
          <w:p w:rsidR="008C7B25" w:rsidRDefault="008C7B25">
            <w:pPr>
              <w:tabs>
                <w:tab w:val="left" w:pos="5387"/>
              </w:tabs>
              <w:jc w:val="center"/>
            </w:pPr>
          </w:p>
          <w:p w:rsidR="008C7B25" w:rsidRDefault="008C7B25">
            <w:pPr>
              <w:tabs>
                <w:tab w:val="left" w:pos="5387"/>
              </w:tabs>
              <w:rPr>
                <w:b/>
              </w:rPr>
            </w:pPr>
            <w:r>
              <w:rPr>
                <w:b/>
              </w:rPr>
              <w:t xml:space="preserve">Total </w:t>
            </w:r>
          </w:p>
          <w:p w:rsidR="008C7B25" w:rsidRDefault="008C7B25">
            <w:pPr>
              <w:tabs>
                <w:tab w:val="left" w:pos="5387"/>
              </w:tabs>
              <w:rPr>
                <w:b/>
              </w:rPr>
            </w:pPr>
          </w:p>
        </w:tc>
        <w:tc>
          <w:tcPr>
            <w:tcW w:w="2330" w:type="dxa"/>
          </w:tcPr>
          <w:p w:rsidR="008C7B25" w:rsidRDefault="008C7B25">
            <w:pPr>
              <w:tabs>
                <w:tab w:val="left" w:pos="5387"/>
              </w:tabs>
              <w:jc w:val="center"/>
            </w:pPr>
          </w:p>
        </w:tc>
      </w:tr>
    </w:tbl>
    <w:p w:rsidR="008C7B25" w:rsidRDefault="000C304D" w:rsidP="000C304D">
      <w:pPr>
        <w:rPr>
          <w:rFonts w:cs="Arial"/>
          <w:szCs w:val="20"/>
        </w:rPr>
      </w:pPr>
      <w:r>
        <w:rPr>
          <w:rFonts w:cs="Arial"/>
        </w:rPr>
        <w:br w:type="page"/>
      </w:r>
    </w:p>
    <w:p w:rsidR="008C7B25" w:rsidRDefault="00076A67" w:rsidP="003037B1">
      <w:pPr>
        <w:pStyle w:val="Titre1"/>
        <w:rPr>
          <w:rFonts w:cs="Arial"/>
        </w:rPr>
      </w:pPr>
      <w:bookmarkStart w:id="49" w:name="_Toc445912821"/>
      <w:r>
        <w:lastRenderedPageBreak/>
        <w:t>P</w:t>
      </w:r>
      <w:r w:rsidR="008C7B25">
        <w:t>RESCRIPTIONS TECHNIQUES</w:t>
      </w:r>
      <w:bookmarkEnd w:id="49"/>
    </w:p>
    <w:p w:rsidR="008C7B25" w:rsidRDefault="00F0358F">
      <w:pPr>
        <w:spacing w:line="240" w:lineRule="exact"/>
      </w:pPr>
      <w:r>
        <w:rPr>
          <w:noProof/>
        </w:rPr>
        <w:pict>
          <v:line id="Line 26" o:spid="_x0000_s1029" style="position:absolute;left:0;text-align:left;z-index:251658752;visibility:visible" from="0,3.6pt" to="441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Qi4xICAAAp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"/>
        </w:pict>
      </w:r>
    </w:p>
    <w:p w:rsidR="008C7B25" w:rsidRPr="00FB3479" w:rsidRDefault="008C7B25" w:rsidP="00AC37F6">
      <w:pPr>
        <w:pStyle w:val="Titre2"/>
      </w:pPr>
      <w:bookmarkStart w:id="50" w:name="_Toc445912822"/>
      <w:r w:rsidRPr="00FB3479">
        <w:t xml:space="preserve">PRÉSENTATION DE LA </w:t>
      </w:r>
      <w:r w:rsidR="00DD71B1">
        <w:t xml:space="preserve">HAUTE AUTORITÉ DE SANTÉ ET DE L’ÉVALUATION ÉCONOMIQUE </w:t>
      </w:r>
      <w:r w:rsidR="00760896">
        <w:t>À</w:t>
      </w:r>
      <w:r w:rsidR="00DD71B1">
        <w:t xml:space="preserve"> LA HAUTE AUTORITÉ DE SANTÉ</w:t>
      </w:r>
      <w:bookmarkEnd w:id="50"/>
    </w:p>
    <w:p w:rsidR="00DD71B1" w:rsidRPr="00DD71B1" w:rsidRDefault="00DD71B1" w:rsidP="00254A8F">
      <w:pPr>
        <w:pStyle w:val="Titre3"/>
      </w:pPr>
      <w:bookmarkStart w:id="51" w:name="_Toc346199561"/>
      <w:bookmarkStart w:id="52" w:name="_Toc442199138"/>
      <w:bookmarkStart w:id="53" w:name="_Toc445912823"/>
      <w:r w:rsidRPr="00DD71B1">
        <w:t>Une approche globale au bénéfice du système de santé et de la qualité des soins</w:t>
      </w:r>
      <w:bookmarkEnd w:id="51"/>
      <w:bookmarkEnd w:id="52"/>
      <w:bookmarkEnd w:id="53"/>
    </w:p>
    <w:p w:rsidR="00DD71B1" w:rsidRPr="004C0BD8" w:rsidRDefault="00DD71B1" w:rsidP="004C0BD8">
      <w:pPr>
        <w:rPr>
          <w:rFonts w:cs="Arial"/>
        </w:rPr>
      </w:pPr>
      <w:r w:rsidRPr="004C0BD8">
        <w:rPr>
          <w:rFonts w:cs="Arial"/>
        </w:rPr>
        <w:t xml:space="preserve">La Haute Autorité de Santé (HAS) est une autorité publique indépendante à caractère scientifique. Elle a été créée par la loi du 13 août 2004 relative à l’Assurance maladie. Son action vise à amener tous les acteurs du système de santé à améliorer, ensemble, la qualité </w:t>
      </w:r>
      <w:r w:rsidR="001470E0" w:rsidRPr="004C0BD8">
        <w:rPr>
          <w:rFonts w:cs="Arial"/>
        </w:rPr>
        <w:t>des soins et l’efficience du système de santé</w:t>
      </w:r>
      <w:r w:rsidRPr="004C0BD8">
        <w:rPr>
          <w:rFonts w:cs="Arial"/>
        </w:rPr>
        <w:t>. Elle accompagne les professionnels de santé dans l’amélioration continue de leur pratique clinique auprès des patients. Elle contribue par ses avis à éclairer la décision publique pour optimiser la gestion du panier des biens et services remboursables.</w:t>
      </w:r>
    </w:p>
    <w:p w:rsidR="00DD71B1" w:rsidRPr="00DD71B1" w:rsidRDefault="00DD71B1" w:rsidP="00DD71B1">
      <w:pPr>
        <w:rPr>
          <w:rFonts w:cs="Arial"/>
          <w:szCs w:val="20"/>
        </w:rPr>
      </w:pPr>
    </w:p>
    <w:p w:rsidR="00DD71B1" w:rsidRPr="00DD71B1" w:rsidRDefault="00DD71B1" w:rsidP="00DD71B1">
      <w:pPr>
        <w:rPr>
          <w:rFonts w:cs="Arial"/>
          <w:szCs w:val="20"/>
        </w:rPr>
      </w:pPr>
      <w:r w:rsidRPr="00DD71B1">
        <w:rPr>
          <w:rFonts w:cs="Arial"/>
          <w:szCs w:val="20"/>
        </w:rPr>
        <w:t>Les travaux de la HAS s’adressent aux professionnels de santé, aux pouvoirs publics ainsi qu’aux patients.</w:t>
      </w:r>
    </w:p>
    <w:p w:rsidR="00DD71B1" w:rsidRPr="00DD71B1" w:rsidRDefault="00DD71B1" w:rsidP="00254A8F">
      <w:pPr>
        <w:pStyle w:val="Titre3"/>
      </w:pPr>
      <w:bookmarkStart w:id="54" w:name="_Toc346199562"/>
      <w:bookmarkStart w:id="55" w:name="_Toc442199139"/>
      <w:bookmarkStart w:id="56" w:name="_Toc445912824"/>
      <w:r w:rsidRPr="00DD71B1">
        <w:t>La Direction de l’</w:t>
      </w:r>
      <w:r w:rsidR="00760896">
        <w:t>É</w:t>
      </w:r>
      <w:r w:rsidRPr="00DD71B1">
        <w:t xml:space="preserve">valuation Médicale, </w:t>
      </w:r>
      <w:r w:rsidR="00760896">
        <w:t>É</w:t>
      </w:r>
      <w:r w:rsidRPr="00DD71B1">
        <w:t>conomique et de Santé Publique</w:t>
      </w:r>
      <w:bookmarkEnd w:id="54"/>
      <w:bookmarkEnd w:id="55"/>
      <w:bookmarkEnd w:id="56"/>
    </w:p>
    <w:p w:rsidR="00DD71B1" w:rsidRDefault="00DD71B1" w:rsidP="00DD71B1">
      <w:pPr>
        <w:rPr>
          <w:rFonts w:cs="Arial"/>
          <w:szCs w:val="20"/>
        </w:rPr>
      </w:pPr>
      <w:r w:rsidRPr="00DD71B1">
        <w:rPr>
          <w:rFonts w:cs="Arial"/>
          <w:szCs w:val="20"/>
        </w:rPr>
        <w:t>La Direction de l’</w:t>
      </w:r>
      <w:r w:rsidR="00760896">
        <w:rPr>
          <w:rFonts w:cs="Arial"/>
          <w:szCs w:val="20"/>
        </w:rPr>
        <w:t>É</w:t>
      </w:r>
      <w:r w:rsidRPr="00DD71B1">
        <w:rPr>
          <w:rFonts w:cs="Arial"/>
          <w:szCs w:val="20"/>
        </w:rPr>
        <w:t xml:space="preserve">valuation Médicale, </w:t>
      </w:r>
      <w:r w:rsidR="00760896">
        <w:rPr>
          <w:rFonts w:cs="Arial"/>
          <w:szCs w:val="20"/>
        </w:rPr>
        <w:t>É</w:t>
      </w:r>
      <w:r w:rsidRPr="00DD71B1">
        <w:rPr>
          <w:rFonts w:cs="Arial"/>
          <w:szCs w:val="20"/>
        </w:rPr>
        <w:t>conomique et de Santé Publique (DEMESP) a pour missions de :</w:t>
      </w:r>
    </w:p>
    <w:p w:rsidR="00760896" w:rsidRPr="00DD71B1" w:rsidRDefault="00760896" w:rsidP="00DD71B1">
      <w:pPr>
        <w:rPr>
          <w:rFonts w:cs="Arial"/>
          <w:szCs w:val="20"/>
        </w:rPr>
      </w:pPr>
    </w:p>
    <w:p w:rsidR="00DD71B1" w:rsidRPr="00DD71B1" w:rsidRDefault="00DD71B1" w:rsidP="00711BEA">
      <w:pPr>
        <w:numPr>
          <w:ilvl w:val="0"/>
          <w:numId w:val="10"/>
        </w:numPr>
        <w:jc w:val="left"/>
        <w:rPr>
          <w:rFonts w:eastAsia="Arial" w:cs="Arial"/>
          <w:color w:val="000000"/>
          <w:szCs w:val="20"/>
        </w:rPr>
      </w:pPr>
      <w:r w:rsidRPr="00DD71B1">
        <w:rPr>
          <w:rFonts w:eastAsia="Arial" w:cs="Arial"/>
          <w:color w:val="000000"/>
          <w:szCs w:val="20"/>
        </w:rPr>
        <w:t>poursuivre et renforcer les activités d’évaluation des dispositifs médicaux, des médicaments, des actes professionnels et technologies de santé et la production de recommandations en santé publique ;</w:t>
      </w:r>
    </w:p>
    <w:p w:rsidR="00DD71B1" w:rsidRPr="00DD71B1" w:rsidRDefault="00DD71B1" w:rsidP="00711BEA">
      <w:pPr>
        <w:numPr>
          <w:ilvl w:val="0"/>
          <w:numId w:val="10"/>
        </w:numPr>
        <w:jc w:val="left"/>
        <w:rPr>
          <w:rFonts w:eastAsia="Arial" w:cs="Arial"/>
          <w:color w:val="000000"/>
          <w:szCs w:val="20"/>
        </w:rPr>
      </w:pPr>
      <w:r w:rsidRPr="00DD71B1">
        <w:rPr>
          <w:rFonts w:eastAsia="Arial" w:cs="Arial"/>
          <w:color w:val="000000"/>
          <w:szCs w:val="20"/>
        </w:rPr>
        <w:t>renforcer l’évaluation des dimensions non médicales (service rendu à la collectivité) ;</w:t>
      </w:r>
    </w:p>
    <w:p w:rsidR="00DD71B1" w:rsidRPr="00DD71B1" w:rsidRDefault="00DD71B1" w:rsidP="00711BEA">
      <w:pPr>
        <w:numPr>
          <w:ilvl w:val="0"/>
          <w:numId w:val="10"/>
        </w:numPr>
        <w:jc w:val="left"/>
        <w:rPr>
          <w:rFonts w:eastAsia="Arial" w:cs="Arial"/>
          <w:color w:val="000000"/>
          <w:szCs w:val="20"/>
        </w:rPr>
      </w:pPr>
      <w:r w:rsidRPr="00DD71B1">
        <w:rPr>
          <w:rFonts w:eastAsia="Arial" w:cs="Arial"/>
          <w:color w:val="000000"/>
          <w:szCs w:val="20"/>
        </w:rPr>
        <w:t>mettre en place une activité de programmation centralisée de la HAS ;</w:t>
      </w:r>
    </w:p>
    <w:p w:rsidR="00DD71B1" w:rsidRPr="00DD71B1" w:rsidRDefault="00DD71B1" w:rsidP="00711BEA">
      <w:pPr>
        <w:numPr>
          <w:ilvl w:val="0"/>
          <w:numId w:val="10"/>
        </w:numPr>
        <w:jc w:val="left"/>
        <w:rPr>
          <w:rFonts w:eastAsia="Arial" w:cs="Arial"/>
          <w:color w:val="000000"/>
          <w:szCs w:val="20"/>
        </w:rPr>
      </w:pPr>
      <w:r w:rsidRPr="00DD71B1">
        <w:rPr>
          <w:rFonts w:eastAsia="Arial" w:cs="Arial"/>
          <w:color w:val="000000"/>
          <w:szCs w:val="20"/>
        </w:rPr>
        <w:t xml:space="preserve">développer l’évaluation </w:t>
      </w:r>
      <w:proofErr w:type="spellStart"/>
      <w:r w:rsidRPr="00DD71B1">
        <w:rPr>
          <w:rFonts w:eastAsia="Arial" w:cs="Arial"/>
          <w:color w:val="000000"/>
          <w:szCs w:val="20"/>
        </w:rPr>
        <w:t>médico</w:t>
      </w:r>
      <w:proofErr w:type="spellEnd"/>
      <w:r w:rsidRPr="00DD71B1">
        <w:rPr>
          <w:rFonts w:eastAsia="Arial" w:cs="Arial"/>
          <w:color w:val="000000"/>
          <w:szCs w:val="20"/>
        </w:rPr>
        <w:t>-économique en application de la loi de financement de la sécurité sociale pour 2012 ;</w:t>
      </w:r>
    </w:p>
    <w:p w:rsidR="00DD71B1" w:rsidRPr="00DD71B1" w:rsidRDefault="00DD71B1" w:rsidP="00711BEA">
      <w:pPr>
        <w:numPr>
          <w:ilvl w:val="0"/>
          <w:numId w:val="10"/>
        </w:numPr>
        <w:jc w:val="left"/>
        <w:rPr>
          <w:rFonts w:eastAsia="Arial" w:cs="Arial"/>
          <w:color w:val="000000"/>
          <w:szCs w:val="20"/>
        </w:rPr>
      </w:pPr>
      <w:r w:rsidRPr="00DD71B1">
        <w:rPr>
          <w:rFonts w:eastAsia="Arial" w:cs="Arial"/>
          <w:color w:val="000000"/>
          <w:szCs w:val="20"/>
        </w:rPr>
        <w:t>promouvoir des actions transversales :</w:t>
      </w:r>
    </w:p>
    <w:p w:rsidR="00DD71B1" w:rsidRPr="00DD71B1" w:rsidRDefault="00DD71B1" w:rsidP="00711BEA">
      <w:pPr>
        <w:numPr>
          <w:ilvl w:val="1"/>
          <w:numId w:val="10"/>
        </w:numPr>
        <w:jc w:val="left"/>
        <w:rPr>
          <w:rFonts w:eastAsia="Arial" w:cs="Arial"/>
          <w:color w:val="000000"/>
          <w:szCs w:val="20"/>
        </w:rPr>
      </w:pPr>
      <w:r w:rsidRPr="00DD71B1">
        <w:rPr>
          <w:rFonts w:eastAsia="Arial" w:cs="Arial"/>
          <w:color w:val="000000"/>
          <w:szCs w:val="20"/>
        </w:rPr>
        <w:t xml:space="preserve">information des professionnels de santé ; </w:t>
      </w:r>
    </w:p>
    <w:p w:rsidR="00DD71B1" w:rsidRPr="00DD71B1" w:rsidRDefault="00DD71B1" w:rsidP="00711BEA">
      <w:pPr>
        <w:numPr>
          <w:ilvl w:val="1"/>
          <w:numId w:val="10"/>
        </w:numPr>
        <w:jc w:val="left"/>
        <w:rPr>
          <w:rFonts w:eastAsia="Arial" w:cs="Arial"/>
          <w:color w:val="000000"/>
          <w:szCs w:val="20"/>
        </w:rPr>
      </w:pPr>
      <w:r w:rsidRPr="00DD71B1">
        <w:rPr>
          <w:rFonts w:eastAsia="Arial" w:cs="Arial"/>
          <w:color w:val="000000"/>
          <w:szCs w:val="20"/>
        </w:rPr>
        <w:t>veille technologique et introduction des technologies innovantes dans le système de santé ;</w:t>
      </w:r>
    </w:p>
    <w:p w:rsidR="00DD71B1" w:rsidRPr="00DD71B1" w:rsidRDefault="00DD71B1" w:rsidP="00711BEA">
      <w:pPr>
        <w:numPr>
          <w:ilvl w:val="1"/>
          <w:numId w:val="10"/>
        </w:numPr>
        <w:jc w:val="left"/>
        <w:rPr>
          <w:rFonts w:eastAsia="Arial" w:cs="Arial"/>
          <w:color w:val="000000"/>
          <w:szCs w:val="20"/>
        </w:rPr>
      </w:pPr>
      <w:r w:rsidRPr="00DD71B1">
        <w:rPr>
          <w:rFonts w:eastAsia="Arial" w:cs="Arial"/>
          <w:color w:val="000000"/>
          <w:szCs w:val="20"/>
        </w:rPr>
        <w:t xml:space="preserve">études post-inscription ; </w:t>
      </w:r>
    </w:p>
    <w:p w:rsidR="00DD71B1" w:rsidRPr="00DD71B1" w:rsidRDefault="00DD71B1" w:rsidP="00711BEA">
      <w:pPr>
        <w:numPr>
          <w:ilvl w:val="1"/>
          <w:numId w:val="10"/>
        </w:numPr>
        <w:jc w:val="left"/>
        <w:rPr>
          <w:rFonts w:eastAsia="Arial" w:cs="Arial"/>
          <w:color w:val="000000"/>
          <w:szCs w:val="20"/>
        </w:rPr>
      </w:pPr>
      <w:r w:rsidRPr="00DD71B1">
        <w:rPr>
          <w:rFonts w:eastAsia="Arial" w:cs="Arial"/>
          <w:color w:val="000000"/>
          <w:szCs w:val="20"/>
        </w:rPr>
        <w:t>activités internationales.</w:t>
      </w:r>
    </w:p>
    <w:p w:rsidR="00DD71B1" w:rsidRPr="00DD71B1" w:rsidRDefault="00DD71B1" w:rsidP="00DD71B1">
      <w:pPr>
        <w:rPr>
          <w:rFonts w:cs="Arial"/>
          <w:szCs w:val="20"/>
        </w:rPr>
      </w:pPr>
    </w:p>
    <w:p w:rsidR="00DD71B1" w:rsidRDefault="00DD71B1" w:rsidP="00DD71B1">
      <w:pPr>
        <w:rPr>
          <w:rFonts w:eastAsia="Arial" w:cs="Arial"/>
          <w:color w:val="000000"/>
          <w:szCs w:val="20"/>
        </w:rPr>
      </w:pPr>
      <w:r w:rsidRPr="00DD71B1">
        <w:rPr>
          <w:rFonts w:cs="Arial"/>
          <w:color w:val="000000"/>
          <w:szCs w:val="20"/>
        </w:rPr>
        <w:t>La DEMESP est composée de 4 services : le service d’évaluation des dispositifs (SED), le service d’évaluation des actes professionnels (SEA), le service évaluation du médicament (SEM) et le service évaluation économique et santé publique (SEESP). Elle comprend par ailleurs</w:t>
      </w:r>
      <w:r w:rsidRPr="00DD71B1">
        <w:rPr>
          <w:rFonts w:eastAsia="Arial" w:cs="Arial"/>
          <w:color w:val="000000"/>
          <w:szCs w:val="20"/>
        </w:rPr>
        <w:t xml:space="preserve"> une</w:t>
      </w:r>
      <w:r w:rsidRPr="00DD71B1">
        <w:rPr>
          <w:rFonts w:cs="Arial"/>
          <w:color w:val="000000"/>
          <w:szCs w:val="20"/>
        </w:rPr>
        <w:t xml:space="preserve"> m</w:t>
      </w:r>
      <w:r w:rsidRPr="00DD71B1">
        <w:rPr>
          <w:rFonts w:eastAsia="Arial" w:cs="Arial"/>
          <w:color w:val="000000"/>
          <w:szCs w:val="20"/>
        </w:rPr>
        <w:t>ission relations  internationales (MRI).</w:t>
      </w:r>
    </w:p>
    <w:p w:rsidR="00760896" w:rsidRPr="00DD71B1" w:rsidRDefault="00760896" w:rsidP="00DD71B1">
      <w:pPr>
        <w:rPr>
          <w:rFonts w:eastAsia="Arial" w:cs="Arial"/>
          <w:color w:val="000000"/>
          <w:szCs w:val="20"/>
        </w:rPr>
      </w:pPr>
    </w:p>
    <w:p w:rsidR="00DD71B1" w:rsidRPr="00DD71B1" w:rsidRDefault="00DD71B1" w:rsidP="00254A8F">
      <w:pPr>
        <w:pStyle w:val="Titre3"/>
      </w:pPr>
      <w:bookmarkStart w:id="57" w:name="_Toc346199563"/>
      <w:bookmarkStart w:id="58" w:name="_Toc442199140"/>
      <w:bookmarkStart w:id="59" w:name="_Toc445912825"/>
      <w:r w:rsidRPr="00DD71B1">
        <w:t>Le service évaluation économique et santé publique</w:t>
      </w:r>
      <w:bookmarkEnd w:id="57"/>
      <w:bookmarkEnd w:id="58"/>
      <w:bookmarkEnd w:id="59"/>
    </w:p>
    <w:p w:rsidR="00DD71B1" w:rsidRDefault="00DD71B1" w:rsidP="00DD71B1">
      <w:pPr>
        <w:rPr>
          <w:rFonts w:cs="Arial"/>
          <w:szCs w:val="20"/>
        </w:rPr>
      </w:pPr>
      <w:r w:rsidRPr="00DD71B1">
        <w:rPr>
          <w:rFonts w:cs="Arial"/>
          <w:szCs w:val="20"/>
        </w:rPr>
        <w:t>Le service évaluation économique et santé publique (SEESP) est composé d’un chef de service, un adjoint au chef de service, de 18 chefs de projet (dont 6 économistes) et 5 assistantes. Les principales missions du service concernent :</w:t>
      </w:r>
    </w:p>
    <w:p w:rsidR="00760896" w:rsidRPr="00DD71B1" w:rsidRDefault="00760896" w:rsidP="00DD71B1">
      <w:pPr>
        <w:rPr>
          <w:rFonts w:cs="Arial"/>
          <w:szCs w:val="20"/>
        </w:rPr>
      </w:pPr>
    </w:p>
    <w:p w:rsidR="00DD71B1" w:rsidRPr="00DD71B1" w:rsidRDefault="00EF6B1E" w:rsidP="00711BEA">
      <w:pPr>
        <w:numPr>
          <w:ilvl w:val="0"/>
          <w:numId w:val="10"/>
        </w:numPr>
        <w:jc w:val="left"/>
        <w:rPr>
          <w:rFonts w:cs="Arial"/>
          <w:szCs w:val="20"/>
        </w:rPr>
      </w:pPr>
      <w:r>
        <w:rPr>
          <w:rFonts w:cs="Arial"/>
          <w:szCs w:val="20"/>
        </w:rPr>
        <w:t>L</w:t>
      </w:r>
      <w:r w:rsidR="00DD71B1" w:rsidRPr="00DD71B1">
        <w:rPr>
          <w:rFonts w:cs="Arial"/>
          <w:szCs w:val="20"/>
        </w:rPr>
        <w:t xml:space="preserve">’évaluation économique des technologies de santé (médicaments, dispositifs..) et des stratégies de santé ; </w:t>
      </w:r>
    </w:p>
    <w:p w:rsidR="00DD71B1" w:rsidRPr="00DD71B1" w:rsidRDefault="00EF6B1E" w:rsidP="00711BEA">
      <w:pPr>
        <w:numPr>
          <w:ilvl w:val="0"/>
          <w:numId w:val="10"/>
        </w:numPr>
        <w:jc w:val="left"/>
        <w:rPr>
          <w:rFonts w:cs="Arial"/>
          <w:szCs w:val="20"/>
        </w:rPr>
      </w:pPr>
      <w:r>
        <w:rPr>
          <w:rFonts w:cs="Arial"/>
          <w:szCs w:val="20"/>
        </w:rPr>
        <w:t>L</w:t>
      </w:r>
      <w:r w:rsidR="00DD71B1" w:rsidRPr="00DD71B1">
        <w:rPr>
          <w:rFonts w:cs="Arial"/>
          <w:szCs w:val="20"/>
        </w:rPr>
        <w:t>’évaluation des actions et des programmes de santé publique ainsi que l’évaluation des politiques publiques ;</w:t>
      </w:r>
    </w:p>
    <w:p w:rsidR="00DD71B1" w:rsidRPr="00DD71B1" w:rsidRDefault="00EF6B1E" w:rsidP="00711BEA">
      <w:pPr>
        <w:numPr>
          <w:ilvl w:val="0"/>
          <w:numId w:val="10"/>
        </w:numPr>
        <w:jc w:val="left"/>
        <w:rPr>
          <w:rFonts w:cs="Arial"/>
          <w:szCs w:val="20"/>
        </w:rPr>
      </w:pPr>
      <w:r>
        <w:rPr>
          <w:rFonts w:cs="Arial"/>
          <w:szCs w:val="20"/>
        </w:rPr>
        <w:t>L</w:t>
      </w:r>
      <w:r w:rsidR="00DD71B1" w:rsidRPr="00DD71B1">
        <w:rPr>
          <w:rFonts w:cs="Arial"/>
          <w:szCs w:val="20"/>
        </w:rPr>
        <w:t>’exploitation des différentes bases de données (GERS, IMS, SNIRAM, PMSI, Eco-santé, etc.).</w:t>
      </w:r>
    </w:p>
    <w:p w:rsidR="00F069B7" w:rsidRDefault="00F069B7">
      <w:pPr>
        <w:spacing w:line="240" w:lineRule="exact"/>
        <w:rPr>
          <w:rFonts w:cs="Arial"/>
          <w:b/>
        </w:rPr>
      </w:pPr>
    </w:p>
    <w:p w:rsidR="00083658" w:rsidRPr="00FB3479" w:rsidRDefault="00076A67" w:rsidP="00AC37F6">
      <w:pPr>
        <w:pStyle w:val="Titre2"/>
      </w:pPr>
      <w:bookmarkStart w:id="60" w:name="_Toc445912826"/>
      <w:r w:rsidRPr="00FB3479">
        <w:t>OBJET D</w:t>
      </w:r>
      <w:r w:rsidR="00760896">
        <w:t>U MARCHÉ</w:t>
      </w:r>
      <w:bookmarkEnd w:id="60"/>
    </w:p>
    <w:p w:rsidR="004D4E0B" w:rsidRPr="004C0BD8" w:rsidRDefault="00760896" w:rsidP="00760896">
      <w:pPr>
        <w:rPr>
          <w:rFonts w:cs="Arial"/>
          <w:szCs w:val="20"/>
        </w:rPr>
      </w:pPr>
      <w:r w:rsidRPr="004C0BD8">
        <w:rPr>
          <w:rFonts w:cs="Arial"/>
          <w:szCs w:val="20"/>
        </w:rPr>
        <w:t>Le présent marché a pour objet</w:t>
      </w:r>
      <w:r w:rsidR="004D4E0B" w:rsidRPr="004C0BD8">
        <w:rPr>
          <w:rFonts w:cs="Arial"/>
          <w:szCs w:val="20"/>
        </w:rPr>
        <w:t xml:space="preserve"> de confier au Titulaire</w:t>
      </w:r>
      <w:r w:rsidRPr="004C0BD8">
        <w:rPr>
          <w:rFonts w:cs="Arial"/>
          <w:szCs w:val="20"/>
        </w:rPr>
        <w:t xml:space="preserve"> la réalisation d’un modèle </w:t>
      </w:r>
      <w:proofErr w:type="spellStart"/>
      <w:r w:rsidR="00CE399B" w:rsidRPr="004C0BD8">
        <w:rPr>
          <w:rFonts w:cs="Arial"/>
          <w:szCs w:val="20"/>
        </w:rPr>
        <w:t>médico</w:t>
      </w:r>
      <w:proofErr w:type="spellEnd"/>
      <w:r w:rsidR="00CE399B" w:rsidRPr="004C0BD8">
        <w:rPr>
          <w:rFonts w:cs="Arial"/>
          <w:szCs w:val="20"/>
        </w:rPr>
        <w:t>-</w:t>
      </w:r>
      <w:r w:rsidRPr="004C0BD8">
        <w:rPr>
          <w:rFonts w:cs="Arial"/>
          <w:szCs w:val="20"/>
        </w:rPr>
        <w:t xml:space="preserve">économique afin d’identifier les stratégies de prise en charge les plus efficientes parmi l’ensemble des biothérapies dans le traitement de la </w:t>
      </w:r>
      <w:r w:rsidR="004D4E0B" w:rsidRPr="004C0BD8">
        <w:rPr>
          <w:rFonts w:cs="Arial"/>
          <w:szCs w:val="20"/>
        </w:rPr>
        <w:t>polyarthrite rhumatoïde</w:t>
      </w:r>
      <w:r w:rsidR="001470E0" w:rsidRPr="004C0BD8">
        <w:rPr>
          <w:rFonts w:cs="Arial"/>
          <w:szCs w:val="20"/>
        </w:rPr>
        <w:t xml:space="preserve"> (PR)</w:t>
      </w:r>
      <w:r w:rsidR="004D4E0B" w:rsidRPr="004C0BD8">
        <w:rPr>
          <w:rFonts w:cs="Arial"/>
          <w:szCs w:val="20"/>
        </w:rPr>
        <w:t xml:space="preserve"> en France.</w:t>
      </w:r>
    </w:p>
    <w:p w:rsidR="004D4E0B" w:rsidRDefault="004D4E0B" w:rsidP="00760896">
      <w:pPr>
        <w:rPr>
          <w:rFonts w:cs="Arial"/>
          <w:szCs w:val="20"/>
        </w:rPr>
      </w:pPr>
    </w:p>
    <w:p w:rsidR="00416063" w:rsidRDefault="00416063" w:rsidP="00760896">
      <w:pPr>
        <w:rPr>
          <w:rFonts w:cs="Arial"/>
          <w:szCs w:val="20"/>
        </w:rPr>
      </w:pPr>
    </w:p>
    <w:p w:rsidR="00760896" w:rsidRPr="00760896" w:rsidRDefault="00C67303" w:rsidP="00760896">
      <w:pPr>
        <w:rPr>
          <w:rFonts w:cs="Arial"/>
          <w:szCs w:val="20"/>
        </w:rPr>
      </w:pPr>
      <w:r>
        <w:rPr>
          <w:rFonts w:cs="Arial"/>
          <w:szCs w:val="20"/>
        </w:rPr>
        <w:lastRenderedPageBreak/>
        <w:t>L</w:t>
      </w:r>
      <w:r w:rsidR="00760896" w:rsidRPr="00760896">
        <w:rPr>
          <w:rFonts w:cs="Arial"/>
          <w:szCs w:val="20"/>
        </w:rPr>
        <w:t xml:space="preserve">e modèle d’évaluation économique </w:t>
      </w:r>
      <w:r>
        <w:rPr>
          <w:rFonts w:cs="Arial"/>
          <w:szCs w:val="20"/>
        </w:rPr>
        <w:t xml:space="preserve">devra </w:t>
      </w:r>
      <w:r w:rsidR="00760896" w:rsidRPr="00760896">
        <w:rPr>
          <w:rFonts w:cs="Arial"/>
          <w:szCs w:val="20"/>
        </w:rPr>
        <w:t>permet</w:t>
      </w:r>
      <w:r>
        <w:rPr>
          <w:rFonts w:cs="Arial"/>
          <w:szCs w:val="20"/>
        </w:rPr>
        <w:t>tre</w:t>
      </w:r>
      <w:r w:rsidR="00760896" w:rsidRPr="00760896">
        <w:rPr>
          <w:rFonts w:cs="Arial"/>
          <w:szCs w:val="20"/>
        </w:rPr>
        <w:t xml:space="preserve"> d’estimer le ratio différentiel </w:t>
      </w:r>
      <w:r w:rsidR="001470E0" w:rsidRPr="00760896">
        <w:rPr>
          <w:rFonts w:cs="Arial"/>
          <w:szCs w:val="20"/>
        </w:rPr>
        <w:t>co</w:t>
      </w:r>
      <w:r w:rsidR="001470E0">
        <w:rPr>
          <w:rFonts w:cs="Arial"/>
          <w:szCs w:val="20"/>
        </w:rPr>
        <w:t>û</w:t>
      </w:r>
      <w:r w:rsidR="001470E0" w:rsidRPr="00760896">
        <w:rPr>
          <w:rFonts w:cs="Arial"/>
          <w:szCs w:val="20"/>
        </w:rPr>
        <w:t>t</w:t>
      </w:r>
      <w:r w:rsidR="001470E0">
        <w:rPr>
          <w:rFonts w:cs="Arial"/>
          <w:szCs w:val="20"/>
        </w:rPr>
        <w:t>-</w:t>
      </w:r>
      <w:r w:rsidR="00760896" w:rsidRPr="00760896">
        <w:rPr>
          <w:rFonts w:cs="Arial"/>
          <w:szCs w:val="20"/>
        </w:rPr>
        <w:t>résultat (RDCR) en comparant les interventions de santé étudiées (ensemble de séquences de traitements), et ce</w:t>
      </w:r>
      <w:r>
        <w:rPr>
          <w:rFonts w:cs="Arial"/>
          <w:szCs w:val="20"/>
        </w:rPr>
        <w:t xml:space="preserve"> </w:t>
      </w:r>
      <w:r w:rsidR="00760896" w:rsidRPr="00760896">
        <w:rPr>
          <w:rFonts w:cs="Arial"/>
          <w:szCs w:val="20"/>
        </w:rPr>
        <w:t>après avoir :</w:t>
      </w:r>
    </w:p>
    <w:p w:rsidR="00760896" w:rsidRPr="00760896" w:rsidRDefault="00760896" w:rsidP="00831F1C">
      <w:pPr>
        <w:rPr>
          <w:rFonts w:cs="Arial"/>
          <w:szCs w:val="20"/>
        </w:rPr>
      </w:pPr>
    </w:p>
    <w:p w:rsidR="00760896" w:rsidRPr="00760896" w:rsidRDefault="00760896" w:rsidP="00711BEA">
      <w:pPr>
        <w:numPr>
          <w:ilvl w:val="0"/>
          <w:numId w:val="12"/>
        </w:numPr>
        <w:jc w:val="left"/>
        <w:rPr>
          <w:rFonts w:cs="Arial"/>
          <w:szCs w:val="20"/>
        </w:rPr>
      </w:pPr>
      <w:r w:rsidRPr="00760896">
        <w:rPr>
          <w:rFonts w:cs="Arial"/>
          <w:szCs w:val="20"/>
        </w:rPr>
        <w:t xml:space="preserve">identifié dans la littérature le type de modélisation </w:t>
      </w:r>
      <w:r w:rsidR="00C67303">
        <w:rPr>
          <w:rFonts w:cs="Arial"/>
          <w:szCs w:val="20"/>
        </w:rPr>
        <w:t xml:space="preserve">le plus </w:t>
      </w:r>
      <w:r w:rsidRPr="00760896">
        <w:rPr>
          <w:rFonts w:cs="Arial"/>
          <w:szCs w:val="20"/>
        </w:rPr>
        <w:t>adapté à l’objectif du projet ;</w:t>
      </w:r>
    </w:p>
    <w:p w:rsidR="00760896" w:rsidRPr="00760896" w:rsidRDefault="00760896" w:rsidP="00711BEA">
      <w:pPr>
        <w:numPr>
          <w:ilvl w:val="0"/>
          <w:numId w:val="12"/>
        </w:numPr>
        <w:jc w:val="left"/>
        <w:rPr>
          <w:rFonts w:cs="Arial"/>
          <w:szCs w:val="20"/>
        </w:rPr>
      </w:pPr>
      <w:r w:rsidRPr="00760896">
        <w:rPr>
          <w:rFonts w:cs="Arial"/>
          <w:szCs w:val="20"/>
        </w:rPr>
        <w:t>identifié les populations d’analyse selon les indications des traitements de fond biologiques (et conventionnels) ;</w:t>
      </w:r>
    </w:p>
    <w:p w:rsidR="00760896" w:rsidRPr="00760896" w:rsidRDefault="00760896" w:rsidP="00711BEA">
      <w:pPr>
        <w:numPr>
          <w:ilvl w:val="0"/>
          <w:numId w:val="12"/>
        </w:numPr>
        <w:jc w:val="left"/>
        <w:rPr>
          <w:rFonts w:cs="Arial"/>
          <w:szCs w:val="20"/>
        </w:rPr>
      </w:pPr>
      <w:r w:rsidRPr="00760896">
        <w:rPr>
          <w:rFonts w:cs="Arial"/>
          <w:szCs w:val="20"/>
        </w:rPr>
        <w:t>collecté des données provenant de sources multiples (clinique, économique</w:t>
      </w:r>
      <w:r w:rsidR="00C67303">
        <w:rPr>
          <w:rFonts w:cs="Arial"/>
          <w:szCs w:val="20"/>
        </w:rPr>
        <w:t>,</w:t>
      </w:r>
      <w:r w:rsidRPr="00760896">
        <w:rPr>
          <w:rFonts w:cs="Arial"/>
          <w:szCs w:val="20"/>
        </w:rPr>
        <w:t xml:space="preserve"> etc.) permettant d’estimer les probabilités de transition, les résultats de santé et les coûts des traitements étudiés</w:t>
      </w:r>
      <w:r w:rsidR="001470E0">
        <w:rPr>
          <w:rFonts w:cs="Arial"/>
          <w:szCs w:val="20"/>
        </w:rPr>
        <w:t> ;</w:t>
      </w:r>
      <w:r w:rsidR="001470E0" w:rsidRPr="00760896">
        <w:rPr>
          <w:rFonts w:cs="Arial"/>
          <w:szCs w:val="20"/>
        </w:rPr>
        <w:t xml:space="preserve"> </w:t>
      </w:r>
    </w:p>
    <w:p w:rsidR="00760896" w:rsidRPr="00760896" w:rsidRDefault="00760896" w:rsidP="00711BEA">
      <w:pPr>
        <w:numPr>
          <w:ilvl w:val="0"/>
          <w:numId w:val="12"/>
        </w:numPr>
        <w:jc w:val="left"/>
        <w:rPr>
          <w:rFonts w:cs="Arial"/>
          <w:szCs w:val="20"/>
        </w:rPr>
      </w:pPr>
      <w:r w:rsidRPr="00760896">
        <w:rPr>
          <w:rFonts w:cs="Arial"/>
          <w:szCs w:val="20"/>
        </w:rPr>
        <w:t>testé la validité du paramétrage du modèle ;</w:t>
      </w:r>
    </w:p>
    <w:p w:rsidR="00760896" w:rsidRPr="00760896" w:rsidRDefault="00760896" w:rsidP="00711BEA">
      <w:pPr>
        <w:numPr>
          <w:ilvl w:val="0"/>
          <w:numId w:val="12"/>
        </w:numPr>
        <w:jc w:val="left"/>
        <w:rPr>
          <w:rFonts w:cs="Arial"/>
          <w:szCs w:val="20"/>
        </w:rPr>
      </w:pPr>
      <w:r w:rsidRPr="00760896">
        <w:rPr>
          <w:rFonts w:cs="Arial"/>
          <w:szCs w:val="20"/>
        </w:rPr>
        <w:t>corrigé les éventuelles anomalies observé</w:t>
      </w:r>
      <w:r w:rsidR="00C67303">
        <w:rPr>
          <w:rFonts w:cs="Arial"/>
          <w:szCs w:val="20"/>
        </w:rPr>
        <w:t>e</w:t>
      </w:r>
      <w:r w:rsidRPr="00760896">
        <w:rPr>
          <w:rFonts w:cs="Arial"/>
          <w:szCs w:val="20"/>
        </w:rPr>
        <w:t>s sur les premiers résultats du modèle</w:t>
      </w:r>
      <w:r w:rsidR="00C67303">
        <w:rPr>
          <w:rFonts w:cs="Arial"/>
          <w:szCs w:val="20"/>
        </w:rPr>
        <w:t>.</w:t>
      </w:r>
      <w:r w:rsidRPr="00760896">
        <w:rPr>
          <w:rFonts w:cs="Arial"/>
          <w:szCs w:val="20"/>
        </w:rPr>
        <w:t xml:space="preserve"> </w:t>
      </w:r>
    </w:p>
    <w:p w:rsidR="00A45A13" w:rsidRDefault="00A45A13">
      <w:pPr>
        <w:spacing w:line="240" w:lineRule="exact"/>
        <w:rPr>
          <w:rFonts w:cs="Arial"/>
          <w:b/>
        </w:rPr>
      </w:pPr>
    </w:p>
    <w:p w:rsidR="004E546B" w:rsidRPr="00FB3479" w:rsidRDefault="002F3310" w:rsidP="00AC37F6">
      <w:pPr>
        <w:pStyle w:val="Titre2"/>
      </w:pPr>
      <w:bookmarkStart w:id="61" w:name="_Toc445713556"/>
      <w:bookmarkStart w:id="62" w:name="_Toc445713665"/>
      <w:bookmarkStart w:id="63" w:name="_Toc445713557"/>
      <w:bookmarkStart w:id="64" w:name="_Toc445713666"/>
      <w:bookmarkStart w:id="65" w:name="_Toc445912827"/>
      <w:bookmarkEnd w:id="61"/>
      <w:bookmarkEnd w:id="62"/>
      <w:bookmarkEnd w:id="63"/>
      <w:bookmarkEnd w:id="64"/>
      <w:r w:rsidRPr="00FB3479">
        <w:t>CONTEXTE ET OBJECTIFS DE LA MISSION</w:t>
      </w:r>
      <w:bookmarkEnd w:id="65"/>
    </w:p>
    <w:p w:rsidR="00760896" w:rsidRPr="00760896" w:rsidRDefault="00760896" w:rsidP="00760896">
      <w:pPr>
        <w:rPr>
          <w:rFonts w:cs="Arial"/>
          <w:szCs w:val="20"/>
        </w:rPr>
      </w:pPr>
      <w:r w:rsidRPr="00760896">
        <w:rPr>
          <w:rFonts w:cs="Arial"/>
          <w:szCs w:val="20"/>
        </w:rPr>
        <w:t xml:space="preserve">Le projet d’évaluation répond à une demande de la direction de la sécurité sociale (DSS), en concertation avec le comité économique des produits de santé (CEPS), et s’inscrit dans le programme de travail 2015-2016 de la HAS. Ce travail est réalisé parallèlement aux travaux menés par la </w:t>
      </w:r>
      <w:r w:rsidR="00400833">
        <w:rPr>
          <w:rFonts w:cs="Arial"/>
          <w:szCs w:val="20"/>
        </w:rPr>
        <w:t>Caisse nationale d’</w:t>
      </w:r>
      <w:r w:rsidR="00EB7F2D">
        <w:rPr>
          <w:rFonts w:cs="Arial"/>
          <w:szCs w:val="20"/>
        </w:rPr>
        <w:t>a</w:t>
      </w:r>
      <w:r w:rsidR="00400833">
        <w:rPr>
          <w:rFonts w:cs="Arial"/>
          <w:szCs w:val="20"/>
        </w:rPr>
        <w:t xml:space="preserve">ssurance </w:t>
      </w:r>
      <w:r w:rsidR="00EB7F2D">
        <w:rPr>
          <w:rFonts w:cs="Arial"/>
          <w:szCs w:val="20"/>
        </w:rPr>
        <w:t>m</w:t>
      </w:r>
      <w:r w:rsidR="00400833">
        <w:rPr>
          <w:rFonts w:cs="Arial"/>
          <w:szCs w:val="20"/>
        </w:rPr>
        <w:t>aladie des Travailleurs Salariés</w:t>
      </w:r>
      <w:r w:rsidR="00C67303">
        <w:rPr>
          <w:rFonts w:cs="Arial"/>
          <w:szCs w:val="20"/>
        </w:rPr>
        <w:t xml:space="preserve"> (</w:t>
      </w:r>
      <w:proofErr w:type="spellStart"/>
      <w:r w:rsidRPr="00760896">
        <w:rPr>
          <w:rFonts w:cs="Arial"/>
          <w:szCs w:val="20"/>
        </w:rPr>
        <w:t>CnamTS</w:t>
      </w:r>
      <w:proofErr w:type="spellEnd"/>
      <w:r w:rsidR="00C67303">
        <w:rPr>
          <w:rFonts w:cs="Arial"/>
          <w:szCs w:val="20"/>
        </w:rPr>
        <w:t>)</w:t>
      </w:r>
      <w:r w:rsidRPr="00760896">
        <w:rPr>
          <w:rFonts w:cs="Arial"/>
          <w:szCs w:val="20"/>
        </w:rPr>
        <w:t xml:space="preserve"> dans le cadre de son plan de maîtrise médicalisée sur le bon usage des biothérapies et en attente de la mise à jour des recommandations de bonne pratique de la HAS sur la prise en charge de la PR.</w:t>
      </w:r>
    </w:p>
    <w:p w:rsidR="00760896" w:rsidRPr="00760896" w:rsidRDefault="00760896" w:rsidP="00760896">
      <w:pPr>
        <w:rPr>
          <w:rFonts w:cs="Arial"/>
          <w:szCs w:val="20"/>
        </w:rPr>
      </w:pPr>
    </w:p>
    <w:p w:rsidR="00760896" w:rsidRPr="00760896" w:rsidRDefault="00760896" w:rsidP="00760896">
      <w:pPr>
        <w:rPr>
          <w:rFonts w:cs="Arial"/>
          <w:szCs w:val="20"/>
        </w:rPr>
      </w:pPr>
      <w:r w:rsidRPr="00760896">
        <w:rPr>
          <w:rFonts w:cs="Arial"/>
          <w:szCs w:val="20"/>
        </w:rPr>
        <w:t>La Commission évaluation économique et en santé publique (CEESP) a validé le 15 septembre 2015 la feuille de route sur l’évaluation économique des biothérapies dans la prise en charge de la polyarthrite rhumatoïde</w:t>
      </w:r>
      <w:r w:rsidRPr="00760896">
        <w:rPr>
          <w:rFonts w:cs="Arial"/>
          <w:szCs w:val="20"/>
          <w:vertAlign w:val="superscript"/>
        </w:rPr>
        <w:footnoteReference w:id="1"/>
      </w:r>
      <w:r w:rsidRPr="00760896">
        <w:rPr>
          <w:rFonts w:cs="Arial"/>
          <w:szCs w:val="20"/>
        </w:rPr>
        <w:t>.</w:t>
      </w:r>
    </w:p>
    <w:p w:rsidR="00760896" w:rsidRPr="00760896" w:rsidRDefault="00760896" w:rsidP="00760896">
      <w:pPr>
        <w:rPr>
          <w:rFonts w:cs="Arial"/>
          <w:szCs w:val="20"/>
        </w:rPr>
      </w:pPr>
    </w:p>
    <w:p w:rsidR="004D4E0B" w:rsidRDefault="00760896" w:rsidP="00760896">
      <w:pPr>
        <w:rPr>
          <w:rFonts w:cs="Arial"/>
          <w:szCs w:val="20"/>
        </w:rPr>
      </w:pPr>
      <w:r w:rsidRPr="00760896">
        <w:rPr>
          <w:rFonts w:cs="Arial"/>
          <w:szCs w:val="20"/>
        </w:rPr>
        <w:t xml:space="preserve">L’objectif du projet est d’identifier, par le biais d’une évaluation </w:t>
      </w:r>
      <w:proofErr w:type="spellStart"/>
      <w:r w:rsidRPr="00760896">
        <w:rPr>
          <w:rFonts w:cs="Arial"/>
          <w:szCs w:val="20"/>
        </w:rPr>
        <w:t>médico</w:t>
      </w:r>
      <w:proofErr w:type="spellEnd"/>
      <w:r w:rsidRPr="00760896">
        <w:rPr>
          <w:rFonts w:cs="Arial"/>
          <w:szCs w:val="20"/>
        </w:rPr>
        <w:t>-économique, les stratégies de prise en charge les plus efficientes parmi l’ensemble des biothérapies, pour l’ensemble des indicatio</w:t>
      </w:r>
      <w:r w:rsidR="004D4E0B">
        <w:rPr>
          <w:rFonts w:cs="Arial"/>
          <w:szCs w:val="20"/>
        </w:rPr>
        <w:t>ns dans le traitement de la PR.</w:t>
      </w:r>
    </w:p>
    <w:p w:rsidR="004D4E0B" w:rsidRDefault="004D4E0B" w:rsidP="00760896">
      <w:pPr>
        <w:rPr>
          <w:rFonts w:cs="Arial"/>
          <w:szCs w:val="20"/>
        </w:rPr>
      </w:pPr>
    </w:p>
    <w:p w:rsidR="00760896" w:rsidRPr="00760896" w:rsidRDefault="00760896" w:rsidP="00760896">
      <w:pPr>
        <w:rPr>
          <w:rFonts w:cs="Arial"/>
          <w:sz w:val="16"/>
          <w:szCs w:val="16"/>
        </w:rPr>
      </w:pPr>
      <w:r w:rsidRPr="00760896">
        <w:rPr>
          <w:rFonts w:cs="Arial"/>
          <w:szCs w:val="20"/>
        </w:rPr>
        <w:t xml:space="preserve">Dans cette évaluation, l’intégration des </w:t>
      </w:r>
      <w:proofErr w:type="spellStart"/>
      <w:r w:rsidRPr="00760896">
        <w:rPr>
          <w:rFonts w:cs="Arial"/>
          <w:szCs w:val="20"/>
        </w:rPr>
        <w:t>biosimilaires</w:t>
      </w:r>
      <w:proofErr w:type="spellEnd"/>
      <w:r w:rsidRPr="00760896">
        <w:rPr>
          <w:rFonts w:cs="Arial"/>
          <w:szCs w:val="20"/>
        </w:rPr>
        <w:t>, arrivés plus récemment sur le marché, est conditionnée par la disponibilité des données cliniques et économiques.</w:t>
      </w:r>
    </w:p>
    <w:p w:rsidR="00760896" w:rsidRDefault="00760896" w:rsidP="009952FC">
      <w:pPr>
        <w:spacing w:line="240" w:lineRule="exact"/>
        <w:rPr>
          <w:rFonts w:cs="Arial"/>
        </w:rPr>
      </w:pPr>
    </w:p>
    <w:p w:rsidR="003B29FC" w:rsidRPr="00760896" w:rsidRDefault="003B29FC" w:rsidP="009952FC">
      <w:pPr>
        <w:spacing w:line="240" w:lineRule="exact"/>
        <w:rPr>
          <w:rFonts w:cs="Arial"/>
        </w:rPr>
      </w:pPr>
    </w:p>
    <w:p w:rsidR="008C7B25" w:rsidRPr="00AE3DBF" w:rsidRDefault="000014A8" w:rsidP="00AC37F6">
      <w:pPr>
        <w:pStyle w:val="Titre2"/>
      </w:pPr>
      <w:bookmarkStart w:id="66" w:name="_Toc445912828"/>
      <w:r w:rsidRPr="00AE3DBF">
        <w:t>C</w:t>
      </w:r>
      <w:r w:rsidR="008E70B9" w:rsidRPr="00AE3DBF">
        <w:t xml:space="preserve">ONSISTANCE DES </w:t>
      </w:r>
      <w:r w:rsidR="008C7B25" w:rsidRPr="00AE3DBF">
        <w:t>PRESTATIONS</w:t>
      </w:r>
      <w:bookmarkEnd w:id="66"/>
    </w:p>
    <w:p w:rsidR="008E70B9" w:rsidRDefault="000F679E" w:rsidP="00254A8F">
      <w:pPr>
        <w:pStyle w:val="Titre3"/>
      </w:pPr>
      <w:bookmarkStart w:id="67" w:name="_Toc445912829"/>
      <w:r>
        <w:t>Objectifs de la modélisation envisagée</w:t>
      </w:r>
      <w:bookmarkEnd w:id="67"/>
    </w:p>
    <w:p w:rsidR="00283BE8" w:rsidRDefault="00283BE8" w:rsidP="00283BE8"/>
    <w:p w:rsidR="000F679E" w:rsidRPr="000F679E" w:rsidRDefault="000F679E" w:rsidP="000F679E">
      <w:pPr>
        <w:rPr>
          <w:rFonts w:cs="Arial"/>
          <w:szCs w:val="20"/>
        </w:rPr>
      </w:pPr>
      <w:r w:rsidRPr="000F679E">
        <w:rPr>
          <w:rFonts w:cs="Arial"/>
          <w:szCs w:val="20"/>
        </w:rPr>
        <w:t>Selon le guide méthodologique portant sur les « Choix méthodologiques pour l’évaluation économique à la HAS »</w:t>
      </w:r>
      <w:r w:rsidRPr="000F679E">
        <w:rPr>
          <w:szCs w:val="20"/>
          <w:vertAlign w:val="superscript"/>
        </w:rPr>
        <w:t xml:space="preserve"> </w:t>
      </w:r>
      <w:r w:rsidRPr="000F679E">
        <w:rPr>
          <w:szCs w:val="20"/>
          <w:vertAlign w:val="superscript"/>
        </w:rPr>
        <w:footnoteReference w:id="2"/>
      </w:r>
      <w:r w:rsidRPr="000F679E">
        <w:rPr>
          <w:rFonts w:cs="Arial"/>
          <w:szCs w:val="20"/>
        </w:rPr>
        <w:t xml:space="preserve"> (2011), le recours à la modélisation vise à structurer les connaissances et à synthétiser les données disponibles. Il permet également d’explorer l’incertitude sur les modalités des stratégies ou actions de santé, et sur les paramètres du modèle.</w:t>
      </w:r>
    </w:p>
    <w:p w:rsidR="007109C5" w:rsidRDefault="007109C5" w:rsidP="000F679E">
      <w:pPr>
        <w:rPr>
          <w:rFonts w:cs="Arial"/>
          <w:szCs w:val="20"/>
        </w:rPr>
      </w:pPr>
    </w:p>
    <w:p w:rsidR="007109C5" w:rsidRDefault="000F679E" w:rsidP="000F679E">
      <w:pPr>
        <w:rPr>
          <w:rFonts w:cs="Arial"/>
          <w:szCs w:val="20"/>
        </w:rPr>
      </w:pPr>
      <w:r w:rsidRPr="000F679E">
        <w:rPr>
          <w:rFonts w:cs="Arial"/>
          <w:szCs w:val="20"/>
        </w:rPr>
        <w:t>Les modèles d’analyse décisionnelle sont particulièrement adaptés à la problématique de l’</w:t>
      </w:r>
      <w:r w:rsidR="007109C5">
        <w:rPr>
          <w:rFonts w:cs="Arial"/>
          <w:szCs w:val="20"/>
        </w:rPr>
        <w:t>évaluation économique en santé.</w:t>
      </w:r>
    </w:p>
    <w:p w:rsidR="00E364F7" w:rsidRDefault="00E364F7" w:rsidP="000F679E">
      <w:pPr>
        <w:rPr>
          <w:rFonts w:cs="Arial"/>
          <w:szCs w:val="20"/>
        </w:rPr>
      </w:pPr>
    </w:p>
    <w:p w:rsidR="000F679E" w:rsidRPr="000F679E" w:rsidRDefault="000F679E" w:rsidP="000F679E">
      <w:pPr>
        <w:rPr>
          <w:rFonts w:cs="Arial"/>
          <w:szCs w:val="20"/>
        </w:rPr>
      </w:pPr>
      <w:r w:rsidRPr="000F679E">
        <w:rPr>
          <w:rFonts w:cs="Arial"/>
          <w:szCs w:val="20"/>
        </w:rPr>
        <w:t>La comparaison d’interventions de santé sur un critère d’efficience nécessite</w:t>
      </w:r>
      <w:r w:rsidR="00E364F7">
        <w:rPr>
          <w:rFonts w:cs="Arial"/>
          <w:szCs w:val="20"/>
        </w:rPr>
        <w:t>,</w:t>
      </w:r>
      <w:r w:rsidRPr="000F679E">
        <w:rPr>
          <w:rFonts w:cs="Arial"/>
          <w:szCs w:val="20"/>
        </w:rPr>
        <w:t xml:space="preserve"> en effet</w:t>
      </w:r>
      <w:r w:rsidR="00E364F7">
        <w:rPr>
          <w:rFonts w:cs="Arial"/>
          <w:szCs w:val="20"/>
        </w:rPr>
        <w:t>,</w:t>
      </w:r>
      <w:r w:rsidRPr="000F679E">
        <w:rPr>
          <w:rFonts w:cs="Arial"/>
          <w:szCs w:val="20"/>
        </w:rPr>
        <w:t xml:space="preserve"> l’intégration d’informations de nature différente et provenant de sources multiples (clinique, économique, etc.). En synthétisant et en intégrant l’ensemble de ces données, le modèle d’évaluation économique permet d’estimer le coût et le résultat attendu des interventions de santé étudiées, y compris en situation d’information imparfaite. </w:t>
      </w:r>
    </w:p>
    <w:p w:rsidR="000F679E" w:rsidRPr="000F679E" w:rsidRDefault="000F679E" w:rsidP="000F679E">
      <w:pPr>
        <w:rPr>
          <w:rFonts w:cs="Arial"/>
          <w:szCs w:val="20"/>
        </w:rPr>
      </w:pPr>
    </w:p>
    <w:p w:rsidR="000F679E" w:rsidRPr="000F679E" w:rsidRDefault="000F679E" w:rsidP="000F679E">
      <w:pPr>
        <w:rPr>
          <w:rFonts w:cs="Arial"/>
          <w:szCs w:val="20"/>
        </w:rPr>
      </w:pPr>
      <w:r w:rsidRPr="000F679E">
        <w:rPr>
          <w:rFonts w:cs="Arial"/>
          <w:szCs w:val="20"/>
        </w:rPr>
        <w:t xml:space="preserve">Concernant le projet portant sur la polyarthrite rhumatoïde (PR), la modélisation portera sur l’analyse de l’efficience des séquences de traitements incluant les traitements biologiques et/ou </w:t>
      </w:r>
      <w:r w:rsidR="00776620" w:rsidRPr="000F679E">
        <w:rPr>
          <w:rFonts w:cs="Arial"/>
          <w:szCs w:val="20"/>
        </w:rPr>
        <w:t>synthétiques</w:t>
      </w:r>
      <w:r w:rsidRPr="000F679E">
        <w:rPr>
          <w:rFonts w:cs="Arial"/>
          <w:szCs w:val="20"/>
        </w:rPr>
        <w:t xml:space="preserve"> dans la prise en charge médicamenteuse de cette pathologie.</w:t>
      </w:r>
      <w:r w:rsidR="00E364F7">
        <w:rPr>
          <w:rFonts w:cs="Arial"/>
          <w:szCs w:val="20"/>
        </w:rPr>
        <w:t xml:space="preserve"> </w:t>
      </w:r>
      <w:r w:rsidRPr="000F679E">
        <w:rPr>
          <w:rFonts w:cs="Arial"/>
          <w:szCs w:val="20"/>
        </w:rPr>
        <w:t xml:space="preserve">Un recours à une modélisation de type </w:t>
      </w:r>
      <w:r w:rsidRPr="000F679E">
        <w:rPr>
          <w:rFonts w:cs="Arial"/>
          <w:szCs w:val="20"/>
        </w:rPr>
        <w:lastRenderedPageBreak/>
        <w:t xml:space="preserve">micro-simulation (ou autre modèle) adapté au contexte français peut être envisagé pour répondre de la façon la plus adaptée possible à l’objectif. </w:t>
      </w:r>
    </w:p>
    <w:p w:rsidR="004E50DE" w:rsidRDefault="004E50DE" w:rsidP="004E50DE"/>
    <w:p w:rsidR="000F679E" w:rsidRDefault="000F679E" w:rsidP="00254A8F">
      <w:pPr>
        <w:pStyle w:val="Titre3"/>
      </w:pPr>
      <w:bookmarkStart w:id="68" w:name="_Toc445912830"/>
      <w:r>
        <w:t>Méthodes de travail</w:t>
      </w:r>
      <w:bookmarkEnd w:id="68"/>
    </w:p>
    <w:p w:rsidR="000F679E" w:rsidRPr="000F679E" w:rsidRDefault="000F679E" w:rsidP="000F679E">
      <w:pPr>
        <w:rPr>
          <w:rFonts w:cs="Arial"/>
          <w:szCs w:val="20"/>
        </w:rPr>
      </w:pPr>
      <w:r w:rsidRPr="003D11F0">
        <w:rPr>
          <w:rFonts w:cs="Arial"/>
          <w:szCs w:val="20"/>
        </w:rPr>
        <w:t xml:space="preserve">La modélisation économique des séquences de traitements dans la prise en charge médicamenteuse </w:t>
      </w:r>
      <w:r w:rsidRPr="00652D4B">
        <w:rPr>
          <w:rFonts w:cs="Arial"/>
          <w:szCs w:val="20"/>
        </w:rPr>
        <w:t>de la PR pourra être réalisée soit par la création d’un modèle original, soit en transposant la structure de modèles existants au contexte français. Dans tous les cas, elle se fondera sur une recherche</w:t>
      </w:r>
      <w:r w:rsidRPr="003D11F0">
        <w:rPr>
          <w:rFonts w:cs="Arial"/>
          <w:szCs w:val="20"/>
        </w:rPr>
        <w:t xml:space="preserve"> systématique des données sources qui </w:t>
      </w:r>
      <w:r w:rsidR="001470E0">
        <w:rPr>
          <w:rFonts w:cs="Arial"/>
          <w:szCs w:val="20"/>
        </w:rPr>
        <w:t>renseign</w:t>
      </w:r>
      <w:r w:rsidR="001470E0" w:rsidRPr="003D11F0">
        <w:rPr>
          <w:rFonts w:cs="Arial"/>
          <w:szCs w:val="20"/>
        </w:rPr>
        <w:t xml:space="preserve">ent </w:t>
      </w:r>
      <w:r w:rsidRPr="003D11F0">
        <w:rPr>
          <w:rFonts w:cs="Arial"/>
          <w:szCs w:val="20"/>
        </w:rPr>
        <w:t>les valeurs des paramètres du modèle (efficacité, tolérance, coûts et qualité de vie).</w:t>
      </w:r>
      <w:r w:rsidRPr="000F679E">
        <w:rPr>
          <w:rFonts w:cs="Arial"/>
          <w:szCs w:val="20"/>
        </w:rPr>
        <w:t xml:space="preserve"> </w:t>
      </w:r>
    </w:p>
    <w:p w:rsidR="007109C5" w:rsidRDefault="007109C5" w:rsidP="000F679E">
      <w:pPr>
        <w:rPr>
          <w:rFonts w:cs="Arial"/>
          <w:szCs w:val="20"/>
        </w:rPr>
      </w:pPr>
    </w:p>
    <w:p w:rsidR="000F679E" w:rsidRPr="000F679E" w:rsidRDefault="000F679E" w:rsidP="000F679E">
      <w:pPr>
        <w:rPr>
          <w:rFonts w:cs="Arial"/>
          <w:szCs w:val="20"/>
        </w:rPr>
      </w:pPr>
      <w:r w:rsidRPr="000F679E">
        <w:rPr>
          <w:rFonts w:cs="Arial"/>
          <w:szCs w:val="20"/>
        </w:rPr>
        <w:t>Concernant les données cliniques, une analyse documentaire préliminaire, sans recherche systématique, a permis d’identifier des méta-analyses réalisées principalement sur des données cliniques de court terme. Quatre méta-analyses, publiées entre 2011 et 2014 portant sur les 3/4 des biothérapies utilisées</w:t>
      </w:r>
      <w:r w:rsidR="00FE764F">
        <w:rPr>
          <w:rFonts w:cs="Arial"/>
          <w:szCs w:val="20"/>
        </w:rPr>
        <w:t xml:space="preserve"> (ciblant ou non les anti-TNF), </w:t>
      </w:r>
      <w:bookmarkStart w:id="69" w:name="_GoBack"/>
      <w:bookmarkEnd w:id="69"/>
      <w:r w:rsidRPr="000F679E">
        <w:rPr>
          <w:rFonts w:cs="Arial"/>
          <w:szCs w:val="20"/>
        </w:rPr>
        <w:t xml:space="preserve">montrent une similarité des profils d’efficacité et de tolérance entre les biothérapies étudiées. D’autres méta-analyses indiquent des différences cliniquement faibles concernant la tolérance. </w:t>
      </w:r>
    </w:p>
    <w:p w:rsidR="000F679E" w:rsidRPr="000F679E" w:rsidRDefault="000F679E" w:rsidP="000F679E">
      <w:pPr>
        <w:rPr>
          <w:rFonts w:cs="Arial"/>
          <w:szCs w:val="20"/>
        </w:rPr>
      </w:pPr>
    </w:p>
    <w:p w:rsidR="000F679E" w:rsidRPr="000F679E" w:rsidRDefault="000F679E" w:rsidP="000F679E">
      <w:pPr>
        <w:rPr>
          <w:rFonts w:cs="Arial"/>
        </w:rPr>
      </w:pPr>
      <w:r w:rsidRPr="000F679E">
        <w:rPr>
          <w:rFonts w:cs="Arial"/>
          <w:szCs w:val="20"/>
        </w:rPr>
        <w:t>Une méta-analyse en réseau, intégrant l’ensemble des traitements biologiques, peut s’avérer une source potentielle pour estimer les probabilités de réponses initiales au traitement  à partir des différents critères de réponse proposés par les sociétés savantes (</w:t>
      </w:r>
      <w:r w:rsidR="001470E0">
        <w:rPr>
          <w:rFonts w:cs="Arial"/>
          <w:szCs w:val="20"/>
        </w:rPr>
        <w:t xml:space="preserve">notamment </w:t>
      </w:r>
      <w:r w:rsidRPr="000F679E">
        <w:rPr>
          <w:rFonts w:cs="Arial"/>
          <w:szCs w:val="20"/>
        </w:rPr>
        <w:t xml:space="preserve">l’EULAR). </w:t>
      </w:r>
    </w:p>
    <w:p w:rsidR="00D307AA" w:rsidRDefault="00D307AA" w:rsidP="00D307AA"/>
    <w:p w:rsidR="00D71C39" w:rsidRDefault="00D71C39" w:rsidP="00254A8F">
      <w:pPr>
        <w:pStyle w:val="Titre3"/>
      </w:pPr>
      <w:bookmarkStart w:id="70" w:name="_Toc445912831"/>
      <w:r>
        <w:t>Description des prestations attendues</w:t>
      </w:r>
      <w:bookmarkEnd w:id="70"/>
    </w:p>
    <w:p w:rsidR="006E722F" w:rsidRDefault="00D71C39" w:rsidP="00D71C39">
      <w:pPr>
        <w:rPr>
          <w:rFonts w:cs="Arial"/>
          <w:szCs w:val="20"/>
        </w:rPr>
      </w:pPr>
      <w:r w:rsidRPr="00D71C39">
        <w:rPr>
          <w:rFonts w:cs="Arial"/>
          <w:szCs w:val="20"/>
        </w:rPr>
        <w:t>L’ensemble de la prestation souhaitée se décompose en trois phases</w:t>
      </w:r>
      <w:r w:rsidR="006E722F">
        <w:rPr>
          <w:rFonts w:cs="Arial"/>
          <w:szCs w:val="20"/>
        </w:rPr>
        <w:t>.</w:t>
      </w:r>
      <w:r w:rsidRPr="00D71C39">
        <w:rPr>
          <w:rFonts w:cs="Arial"/>
          <w:szCs w:val="20"/>
        </w:rPr>
        <w:t xml:space="preserve"> </w:t>
      </w:r>
    </w:p>
    <w:p w:rsidR="006E722F" w:rsidRDefault="006E722F" w:rsidP="00D71C39">
      <w:pPr>
        <w:rPr>
          <w:rFonts w:cs="Arial"/>
          <w:szCs w:val="20"/>
        </w:rPr>
      </w:pPr>
    </w:p>
    <w:p w:rsidR="00B67E7E" w:rsidRDefault="006E722F" w:rsidP="00D71C39">
      <w:pPr>
        <w:rPr>
          <w:rFonts w:cs="Arial"/>
          <w:szCs w:val="20"/>
        </w:rPr>
      </w:pPr>
      <w:r>
        <w:rPr>
          <w:rFonts w:cs="Arial"/>
          <w:szCs w:val="20"/>
        </w:rPr>
        <w:t>Pour chacune de ces phases, le Titulaire prend en charge la maîtrise d’œuvre globale du pilotage</w:t>
      </w:r>
      <w:r w:rsidR="00776620">
        <w:rPr>
          <w:rFonts w:cs="Arial"/>
          <w:szCs w:val="20"/>
        </w:rPr>
        <w:t xml:space="preserve"> et</w:t>
      </w:r>
      <w:r>
        <w:rPr>
          <w:rFonts w:cs="Arial"/>
          <w:szCs w:val="20"/>
        </w:rPr>
        <w:t xml:space="preserve"> de la réalisation de l’ensemble des prestations visées dans le présent marché, et ce jusqu’à leur bonne fin.</w:t>
      </w:r>
      <w:r w:rsidR="00577404">
        <w:rPr>
          <w:rFonts w:cs="Arial"/>
          <w:szCs w:val="20"/>
        </w:rPr>
        <w:t xml:space="preserve"> </w:t>
      </w:r>
    </w:p>
    <w:p w:rsidR="00B67E7E" w:rsidRDefault="00B67E7E" w:rsidP="00D71C39">
      <w:pPr>
        <w:rPr>
          <w:rFonts w:cs="Arial"/>
          <w:szCs w:val="20"/>
        </w:rPr>
      </w:pPr>
    </w:p>
    <w:p w:rsidR="00D71C39" w:rsidRPr="00551F41" w:rsidRDefault="00D71C39" w:rsidP="00D71C39">
      <w:pPr>
        <w:rPr>
          <w:rFonts w:cs="Arial"/>
          <w:sz w:val="22"/>
          <w:szCs w:val="22"/>
          <w:u w:val="single"/>
        </w:rPr>
      </w:pPr>
      <w:r w:rsidRPr="00551F41">
        <w:rPr>
          <w:rFonts w:cs="Arial"/>
          <w:sz w:val="22"/>
          <w:szCs w:val="22"/>
          <w:u w:val="single"/>
        </w:rPr>
        <w:t xml:space="preserve">PHASE 1 : DÉVELOPPEMENT DU PLAN D’ANALYSE ÉCONOMIQUE </w:t>
      </w:r>
    </w:p>
    <w:p w:rsidR="00D71C39" w:rsidRPr="00E111CC" w:rsidRDefault="00D71C39" w:rsidP="00D71C39">
      <w:pPr>
        <w:rPr>
          <w:rFonts w:cs="Arial"/>
          <w:color w:val="002060"/>
          <w:szCs w:val="20"/>
        </w:rPr>
      </w:pPr>
    </w:p>
    <w:p w:rsidR="009800D1" w:rsidRPr="00E111CC" w:rsidRDefault="009800D1" w:rsidP="00D71C39">
      <w:pPr>
        <w:rPr>
          <w:rFonts w:cs="Arial"/>
          <w:szCs w:val="20"/>
        </w:rPr>
      </w:pPr>
      <w:r w:rsidRPr="00E111CC">
        <w:rPr>
          <w:rFonts w:cs="Arial"/>
          <w:szCs w:val="20"/>
        </w:rPr>
        <w:t>Une réunion de lancement sera organisée par la HAS avec le Titulaire.</w:t>
      </w:r>
    </w:p>
    <w:p w:rsidR="009800D1" w:rsidRPr="00E111CC" w:rsidRDefault="009800D1" w:rsidP="00D71C39">
      <w:pPr>
        <w:rPr>
          <w:rFonts w:cs="Arial"/>
          <w:szCs w:val="20"/>
        </w:rPr>
      </w:pPr>
    </w:p>
    <w:p w:rsidR="009800D1" w:rsidRPr="00E111CC" w:rsidRDefault="009800D1" w:rsidP="00D71C39">
      <w:pPr>
        <w:rPr>
          <w:rFonts w:cs="Arial"/>
          <w:szCs w:val="20"/>
        </w:rPr>
      </w:pPr>
      <w:r w:rsidRPr="00E111CC">
        <w:rPr>
          <w:rFonts w:cs="Arial"/>
          <w:szCs w:val="20"/>
        </w:rPr>
        <w:t>Cette réunion devra permettre :</w:t>
      </w:r>
    </w:p>
    <w:p w:rsidR="009800D1" w:rsidRPr="00E111CC" w:rsidRDefault="009800D1" w:rsidP="00D71C39">
      <w:pPr>
        <w:rPr>
          <w:rFonts w:cs="Arial"/>
          <w:szCs w:val="20"/>
        </w:rPr>
      </w:pPr>
    </w:p>
    <w:p w:rsidR="002C4498" w:rsidRPr="00E111CC" w:rsidRDefault="00F54790" w:rsidP="00711BEA">
      <w:pPr>
        <w:numPr>
          <w:ilvl w:val="0"/>
          <w:numId w:val="10"/>
        </w:numPr>
        <w:rPr>
          <w:rFonts w:cs="Arial"/>
          <w:szCs w:val="20"/>
        </w:rPr>
      </w:pPr>
      <w:r>
        <w:rPr>
          <w:rFonts w:cs="Arial"/>
          <w:szCs w:val="20"/>
        </w:rPr>
        <w:t>d</w:t>
      </w:r>
      <w:r w:rsidR="009800D1" w:rsidRPr="00E111CC">
        <w:rPr>
          <w:rFonts w:cs="Arial"/>
          <w:szCs w:val="20"/>
        </w:rPr>
        <w:t xml:space="preserve">’initialiser le projet, </w:t>
      </w:r>
    </w:p>
    <w:p w:rsidR="00033A9E" w:rsidRPr="00E111CC" w:rsidRDefault="00F54790" w:rsidP="00711BEA">
      <w:pPr>
        <w:numPr>
          <w:ilvl w:val="0"/>
          <w:numId w:val="10"/>
        </w:numPr>
        <w:rPr>
          <w:rFonts w:cs="Arial"/>
          <w:szCs w:val="20"/>
        </w:rPr>
      </w:pPr>
      <w:r>
        <w:rPr>
          <w:rFonts w:cs="Arial"/>
          <w:szCs w:val="20"/>
        </w:rPr>
        <w:t>d</w:t>
      </w:r>
      <w:r w:rsidR="00033A9E" w:rsidRPr="00E111CC">
        <w:rPr>
          <w:rFonts w:cs="Arial"/>
          <w:szCs w:val="20"/>
        </w:rPr>
        <w:t>e définir les modalités de travail</w:t>
      </w:r>
      <w:r w:rsidR="00577404" w:rsidRPr="00E111CC">
        <w:rPr>
          <w:rFonts w:cs="Arial"/>
          <w:szCs w:val="20"/>
        </w:rPr>
        <w:t xml:space="preserve"> entre les parties</w:t>
      </w:r>
      <w:r w:rsidR="00033A9E" w:rsidRPr="00E111CC">
        <w:rPr>
          <w:rFonts w:cs="Arial"/>
          <w:szCs w:val="20"/>
        </w:rPr>
        <w:t>,</w:t>
      </w:r>
    </w:p>
    <w:p w:rsidR="009800D1" w:rsidRPr="00E111CC" w:rsidRDefault="00F54790" w:rsidP="00711BEA">
      <w:pPr>
        <w:numPr>
          <w:ilvl w:val="0"/>
          <w:numId w:val="10"/>
        </w:numPr>
        <w:rPr>
          <w:rFonts w:cs="Arial"/>
          <w:szCs w:val="20"/>
        </w:rPr>
      </w:pPr>
      <w:r>
        <w:rPr>
          <w:rFonts w:cs="Arial"/>
          <w:szCs w:val="20"/>
        </w:rPr>
        <w:t>d</w:t>
      </w:r>
      <w:r w:rsidR="002C4498" w:rsidRPr="00E111CC">
        <w:rPr>
          <w:rFonts w:cs="Arial"/>
          <w:szCs w:val="20"/>
        </w:rPr>
        <w:t>e fixer le calendrier détaillé du projet</w:t>
      </w:r>
      <w:r w:rsidR="001470E0">
        <w:rPr>
          <w:rFonts w:cs="Arial"/>
          <w:szCs w:val="20"/>
        </w:rPr>
        <w:t>,</w:t>
      </w:r>
    </w:p>
    <w:p w:rsidR="002C4498" w:rsidRPr="00E111CC" w:rsidRDefault="00F54790" w:rsidP="00711BEA">
      <w:pPr>
        <w:numPr>
          <w:ilvl w:val="0"/>
          <w:numId w:val="10"/>
        </w:numPr>
        <w:rPr>
          <w:rFonts w:cs="Arial"/>
          <w:szCs w:val="20"/>
        </w:rPr>
      </w:pPr>
      <w:r>
        <w:rPr>
          <w:rFonts w:cs="Arial"/>
          <w:szCs w:val="20"/>
        </w:rPr>
        <w:t>d</w:t>
      </w:r>
      <w:r w:rsidR="002C4498" w:rsidRPr="00E111CC">
        <w:rPr>
          <w:rFonts w:cs="Arial"/>
          <w:szCs w:val="20"/>
        </w:rPr>
        <w:t>e préparer la contribution du Titulaire lors de la première réunion du Groupe de travail multidisciplinaire</w:t>
      </w:r>
      <w:r w:rsidR="001470E0">
        <w:rPr>
          <w:rFonts w:cs="Arial"/>
          <w:szCs w:val="20"/>
        </w:rPr>
        <w:t>.</w:t>
      </w:r>
    </w:p>
    <w:p w:rsidR="00E27BFC" w:rsidRPr="00E111CC" w:rsidRDefault="00E27BFC" w:rsidP="002C4498">
      <w:pPr>
        <w:rPr>
          <w:rFonts w:cs="Arial"/>
          <w:color w:val="000000" w:themeColor="text1"/>
          <w:szCs w:val="20"/>
        </w:rPr>
      </w:pPr>
    </w:p>
    <w:p w:rsidR="0024623F" w:rsidRDefault="009800D1" w:rsidP="00D71C39">
      <w:pPr>
        <w:rPr>
          <w:rFonts w:cs="Arial"/>
          <w:color w:val="002060"/>
          <w:szCs w:val="20"/>
        </w:rPr>
      </w:pPr>
      <w:r w:rsidRPr="00E111CC">
        <w:rPr>
          <w:rFonts w:cs="Arial"/>
          <w:color w:val="000000" w:themeColor="text1"/>
          <w:szCs w:val="20"/>
        </w:rPr>
        <w:t>Le Titulaire devra</w:t>
      </w:r>
      <w:r w:rsidR="0024623F" w:rsidRPr="00E111CC">
        <w:rPr>
          <w:rFonts w:cs="Arial"/>
          <w:color w:val="000000" w:themeColor="text1"/>
          <w:szCs w:val="20"/>
        </w:rPr>
        <w:t xml:space="preserve"> </w:t>
      </w:r>
      <w:r w:rsidR="00577404" w:rsidRPr="00E111CC">
        <w:rPr>
          <w:rFonts w:cs="Arial"/>
          <w:color w:val="000000" w:themeColor="text1"/>
          <w:szCs w:val="20"/>
        </w:rPr>
        <w:t>concevoir et élaborer</w:t>
      </w:r>
      <w:r w:rsidR="0024623F" w:rsidRPr="00E111CC">
        <w:rPr>
          <w:rFonts w:cs="Arial"/>
          <w:color w:val="000000" w:themeColor="text1"/>
          <w:szCs w:val="20"/>
        </w:rPr>
        <w:t xml:space="preserve"> un plan d’analyse économique intégrant </w:t>
      </w:r>
      <w:r w:rsidR="00033A9E" w:rsidRPr="00E111CC">
        <w:rPr>
          <w:rFonts w:cs="Arial"/>
          <w:color w:val="000000" w:themeColor="text1"/>
          <w:szCs w:val="20"/>
        </w:rPr>
        <w:t xml:space="preserve">des synthèses sur </w:t>
      </w:r>
      <w:r w:rsidR="0024623F" w:rsidRPr="00E111CC">
        <w:rPr>
          <w:rFonts w:cs="Arial"/>
          <w:color w:val="000000" w:themeColor="text1"/>
          <w:szCs w:val="20"/>
        </w:rPr>
        <w:t>les éléments suivants </w:t>
      </w:r>
      <w:r w:rsidR="0024623F">
        <w:rPr>
          <w:rFonts w:cs="Arial"/>
          <w:color w:val="002060"/>
          <w:szCs w:val="20"/>
        </w:rPr>
        <w:t>:</w:t>
      </w:r>
    </w:p>
    <w:p w:rsidR="0024623F" w:rsidRPr="00E111CC" w:rsidRDefault="0024623F" w:rsidP="00D71C39">
      <w:pPr>
        <w:rPr>
          <w:rFonts w:cs="Arial"/>
          <w:color w:val="002060"/>
          <w:szCs w:val="20"/>
        </w:rPr>
      </w:pPr>
    </w:p>
    <w:p w:rsidR="00D71C39" w:rsidRDefault="00D71C39" w:rsidP="00711BEA">
      <w:pPr>
        <w:numPr>
          <w:ilvl w:val="0"/>
          <w:numId w:val="14"/>
        </w:numPr>
        <w:jc w:val="left"/>
        <w:rPr>
          <w:rFonts w:cs="Arial"/>
          <w:i/>
          <w:szCs w:val="20"/>
        </w:rPr>
      </w:pPr>
      <w:r w:rsidRPr="00D71C39">
        <w:rPr>
          <w:rFonts w:cs="Arial"/>
          <w:i/>
          <w:szCs w:val="20"/>
        </w:rPr>
        <w:t>Méthodologie de la revue systématique de littérature </w:t>
      </w:r>
      <w:r w:rsidR="00486A00">
        <w:rPr>
          <w:rFonts w:cs="Arial"/>
          <w:i/>
          <w:szCs w:val="20"/>
        </w:rPr>
        <w:t>et mise en place d’une méta-analyse en réseau</w:t>
      </w:r>
    </w:p>
    <w:p w:rsidR="00D71C39" w:rsidRPr="00D71C39" w:rsidRDefault="00D71C39" w:rsidP="00D71C39">
      <w:pPr>
        <w:ind w:left="720"/>
        <w:jc w:val="left"/>
        <w:rPr>
          <w:rFonts w:cs="Arial"/>
          <w:i/>
          <w:szCs w:val="20"/>
        </w:rPr>
      </w:pPr>
    </w:p>
    <w:p w:rsidR="0024623F" w:rsidRDefault="00D71C39" w:rsidP="00D71C39">
      <w:pPr>
        <w:rPr>
          <w:rFonts w:cs="Arial"/>
          <w:szCs w:val="20"/>
        </w:rPr>
      </w:pPr>
      <w:r w:rsidRPr="00D71C39">
        <w:rPr>
          <w:rFonts w:cs="Arial"/>
          <w:szCs w:val="20"/>
        </w:rPr>
        <w:t xml:space="preserve">Le </w:t>
      </w:r>
      <w:r w:rsidR="00067F14">
        <w:rPr>
          <w:rFonts w:cs="Arial"/>
          <w:szCs w:val="20"/>
        </w:rPr>
        <w:t>Titulaire</w:t>
      </w:r>
      <w:r w:rsidRPr="00D71C39">
        <w:rPr>
          <w:rFonts w:cs="Arial"/>
          <w:szCs w:val="20"/>
        </w:rPr>
        <w:t xml:space="preserve"> est responsable de la réalisation de la revue systématique de la littérature sur les études cliniques des </w:t>
      </w:r>
      <w:proofErr w:type="spellStart"/>
      <w:r w:rsidRPr="00D71C39">
        <w:rPr>
          <w:rFonts w:cs="Arial"/>
          <w:szCs w:val="20"/>
        </w:rPr>
        <w:t>bDMARDS</w:t>
      </w:r>
      <w:proofErr w:type="spellEnd"/>
      <w:r w:rsidRPr="00D71C39">
        <w:rPr>
          <w:rFonts w:cs="Arial"/>
          <w:szCs w:val="20"/>
        </w:rPr>
        <w:t xml:space="preserve"> et des </w:t>
      </w:r>
      <w:proofErr w:type="spellStart"/>
      <w:r w:rsidRPr="00D71C39">
        <w:rPr>
          <w:rFonts w:cs="Arial"/>
          <w:szCs w:val="20"/>
        </w:rPr>
        <w:t>biosimilaires</w:t>
      </w:r>
      <w:proofErr w:type="spellEnd"/>
      <w:r w:rsidRPr="00D71C39">
        <w:rPr>
          <w:rFonts w:cs="Arial"/>
          <w:szCs w:val="20"/>
        </w:rPr>
        <w:t>.</w:t>
      </w:r>
    </w:p>
    <w:p w:rsidR="0024623F" w:rsidRDefault="0024623F" w:rsidP="00D71C39">
      <w:pPr>
        <w:rPr>
          <w:rFonts w:cs="Arial"/>
          <w:szCs w:val="20"/>
        </w:rPr>
      </w:pPr>
    </w:p>
    <w:p w:rsidR="004A5719" w:rsidRDefault="00033A9E" w:rsidP="00711BEA">
      <w:pPr>
        <w:numPr>
          <w:ilvl w:val="0"/>
          <w:numId w:val="18"/>
        </w:numPr>
        <w:rPr>
          <w:rFonts w:cs="Arial"/>
          <w:szCs w:val="20"/>
        </w:rPr>
      </w:pPr>
      <w:r>
        <w:rPr>
          <w:rFonts w:cs="Arial"/>
          <w:szCs w:val="20"/>
        </w:rPr>
        <w:t>Études</w:t>
      </w:r>
      <w:r w:rsidR="004A5719">
        <w:rPr>
          <w:rFonts w:cs="Arial"/>
          <w:szCs w:val="20"/>
        </w:rPr>
        <w:t xml:space="preserve"> cliniques</w:t>
      </w:r>
    </w:p>
    <w:p w:rsidR="004A5719" w:rsidRDefault="004A5719" w:rsidP="00E111CC">
      <w:pPr>
        <w:ind w:left="720"/>
        <w:rPr>
          <w:rFonts w:cs="Arial"/>
          <w:szCs w:val="20"/>
        </w:rPr>
      </w:pPr>
    </w:p>
    <w:p w:rsidR="00D71C39" w:rsidRPr="00D71C39" w:rsidRDefault="00D71C39" w:rsidP="00D71C39">
      <w:pPr>
        <w:rPr>
          <w:rFonts w:cs="Arial"/>
          <w:szCs w:val="20"/>
        </w:rPr>
      </w:pPr>
      <w:r w:rsidRPr="00D71C39">
        <w:rPr>
          <w:rFonts w:cs="Arial"/>
          <w:szCs w:val="20"/>
        </w:rPr>
        <w:t>A ce stade, la méthodologie de la revue systématique d</w:t>
      </w:r>
      <w:r w:rsidR="004C3469">
        <w:rPr>
          <w:rFonts w:cs="Arial"/>
          <w:szCs w:val="20"/>
        </w:rPr>
        <w:t>evra</w:t>
      </w:r>
      <w:r w:rsidRPr="00D71C39">
        <w:rPr>
          <w:rFonts w:cs="Arial"/>
          <w:szCs w:val="20"/>
        </w:rPr>
        <w:t xml:space="preserve"> être </w:t>
      </w:r>
      <w:r w:rsidR="004C3469">
        <w:rPr>
          <w:rFonts w:cs="Arial"/>
          <w:szCs w:val="20"/>
        </w:rPr>
        <w:t xml:space="preserve">proposée et </w:t>
      </w:r>
      <w:r w:rsidRPr="00D71C39">
        <w:rPr>
          <w:rFonts w:cs="Arial"/>
          <w:szCs w:val="20"/>
        </w:rPr>
        <w:t xml:space="preserve">explicitée par le </w:t>
      </w:r>
      <w:r w:rsidR="00067F14">
        <w:rPr>
          <w:rFonts w:cs="Arial"/>
          <w:szCs w:val="20"/>
        </w:rPr>
        <w:t>Titulaire</w:t>
      </w:r>
      <w:r w:rsidRPr="00D71C39">
        <w:rPr>
          <w:rFonts w:cs="Arial"/>
          <w:szCs w:val="20"/>
        </w:rPr>
        <w:t xml:space="preserve"> (méthodologie de recherche, sélection des études, évaluation/présentation des études).</w:t>
      </w:r>
    </w:p>
    <w:p w:rsidR="00551F41" w:rsidRDefault="00551F41" w:rsidP="00D71C39">
      <w:pPr>
        <w:rPr>
          <w:rFonts w:cs="Arial"/>
          <w:szCs w:val="20"/>
        </w:rPr>
      </w:pPr>
    </w:p>
    <w:p w:rsidR="004A5719" w:rsidRDefault="00033A9E" w:rsidP="00711BEA">
      <w:pPr>
        <w:numPr>
          <w:ilvl w:val="0"/>
          <w:numId w:val="18"/>
        </w:numPr>
        <w:rPr>
          <w:rFonts w:cs="Arial"/>
          <w:szCs w:val="20"/>
        </w:rPr>
      </w:pPr>
      <w:r>
        <w:rPr>
          <w:rFonts w:cs="Arial"/>
          <w:szCs w:val="20"/>
        </w:rPr>
        <w:t>Études</w:t>
      </w:r>
      <w:r w:rsidR="004A5719">
        <w:rPr>
          <w:rFonts w:cs="Arial"/>
          <w:szCs w:val="20"/>
        </w:rPr>
        <w:t xml:space="preserve"> </w:t>
      </w:r>
      <w:proofErr w:type="spellStart"/>
      <w:r w:rsidR="00E111CC">
        <w:rPr>
          <w:rFonts w:cs="Arial"/>
          <w:szCs w:val="20"/>
        </w:rPr>
        <w:t>médico</w:t>
      </w:r>
      <w:proofErr w:type="spellEnd"/>
      <w:r w:rsidR="00E111CC">
        <w:rPr>
          <w:rFonts w:cs="Arial"/>
          <w:szCs w:val="20"/>
        </w:rPr>
        <w:t>-</w:t>
      </w:r>
      <w:r w:rsidR="004A5719">
        <w:rPr>
          <w:rFonts w:cs="Arial"/>
          <w:szCs w:val="20"/>
        </w:rPr>
        <w:t xml:space="preserve">économiques </w:t>
      </w:r>
    </w:p>
    <w:p w:rsidR="004A5719" w:rsidRDefault="004A5719" w:rsidP="00E111CC">
      <w:pPr>
        <w:ind w:left="720"/>
        <w:rPr>
          <w:rFonts w:cs="Arial"/>
          <w:szCs w:val="20"/>
        </w:rPr>
      </w:pPr>
    </w:p>
    <w:p w:rsidR="004A5719" w:rsidRDefault="00D71C39" w:rsidP="00D71C39">
      <w:pPr>
        <w:rPr>
          <w:rFonts w:cs="Arial"/>
          <w:szCs w:val="20"/>
        </w:rPr>
      </w:pPr>
      <w:r w:rsidRPr="00D71C39">
        <w:rPr>
          <w:rFonts w:cs="Arial"/>
          <w:szCs w:val="20"/>
        </w:rPr>
        <w:t xml:space="preserve">Le </w:t>
      </w:r>
      <w:r w:rsidR="00067F14">
        <w:rPr>
          <w:rFonts w:cs="Arial"/>
          <w:szCs w:val="20"/>
        </w:rPr>
        <w:t>Titulaire</w:t>
      </w:r>
      <w:r w:rsidRPr="00D71C39">
        <w:rPr>
          <w:rFonts w:cs="Arial"/>
          <w:szCs w:val="20"/>
        </w:rPr>
        <w:t xml:space="preserve"> est responsable de la revue systématique sur les études économiques (types de modélisations, sources de données disponibles pour alimenter le modèle). </w:t>
      </w:r>
    </w:p>
    <w:p w:rsidR="004A5719" w:rsidRDefault="004A5719" w:rsidP="004A5719">
      <w:pPr>
        <w:rPr>
          <w:rFonts w:cs="Arial"/>
          <w:szCs w:val="20"/>
        </w:rPr>
      </w:pPr>
    </w:p>
    <w:p w:rsidR="004A5719" w:rsidRDefault="004A5719" w:rsidP="004A5719">
      <w:pPr>
        <w:rPr>
          <w:rFonts w:cs="Arial"/>
          <w:szCs w:val="20"/>
        </w:rPr>
      </w:pPr>
      <w:r>
        <w:rPr>
          <w:rFonts w:cs="Arial"/>
          <w:szCs w:val="20"/>
        </w:rPr>
        <w:lastRenderedPageBreak/>
        <w:t xml:space="preserve">Il est ici précisé que la HAS afin de pouvoir organiser la première réunion du Groupe de Travail a déjà </w:t>
      </w:r>
      <w:r w:rsidR="00486A00">
        <w:rPr>
          <w:rFonts w:cs="Arial"/>
          <w:szCs w:val="20"/>
        </w:rPr>
        <w:t>réalisé</w:t>
      </w:r>
      <w:r>
        <w:rPr>
          <w:rFonts w:cs="Arial"/>
          <w:szCs w:val="20"/>
        </w:rPr>
        <w:t xml:space="preserve"> une pré-revue (de la plupart des modèles économiques existants</w:t>
      </w:r>
      <w:r w:rsidR="001470E0">
        <w:rPr>
          <w:rFonts w:cs="Arial"/>
          <w:szCs w:val="20"/>
        </w:rPr>
        <w:t>)</w:t>
      </w:r>
      <w:r>
        <w:rPr>
          <w:rFonts w:cs="Arial"/>
          <w:szCs w:val="20"/>
        </w:rPr>
        <w:t>. Le Titulaire devra donc la compléter si nécessaire et enrichir la méthodologie de recherche.</w:t>
      </w:r>
    </w:p>
    <w:p w:rsidR="00D71C39" w:rsidRDefault="00D71C39" w:rsidP="00D71C39">
      <w:pPr>
        <w:rPr>
          <w:rFonts w:cs="Arial"/>
          <w:szCs w:val="20"/>
        </w:rPr>
      </w:pPr>
    </w:p>
    <w:p w:rsidR="0024623F" w:rsidRDefault="0024623F" w:rsidP="00D71C39">
      <w:pPr>
        <w:rPr>
          <w:rFonts w:cs="Arial"/>
          <w:szCs w:val="20"/>
        </w:rPr>
      </w:pPr>
      <w:r>
        <w:rPr>
          <w:rFonts w:cs="Arial"/>
          <w:szCs w:val="20"/>
        </w:rPr>
        <w:t xml:space="preserve">Le Service Documentation de </w:t>
      </w:r>
      <w:r w:rsidRPr="00D71C39">
        <w:rPr>
          <w:rFonts w:cs="Arial"/>
          <w:szCs w:val="20"/>
        </w:rPr>
        <w:t>la HAS</w:t>
      </w:r>
      <w:r>
        <w:rPr>
          <w:rFonts w:cs="Arial"/>
          <w:szCs w:val="20"/>
        </w:rPr>
        <w:t xml:space="preserve"> pourra faciliter ou accompagner le Titulaire dans sa recherche en tant que de besoin</w:t>
      </w:r>
      <w:r w:rsidRPr="00D71C39">
        <w:rPr>
          <w:rFonts w:cs="Arial"/>
          <w:szCs w:val="20"/>
        </w:rPr>
        <w:t>.</w:t>
      </w:r>
    </w:p>
    <w:p w:rsidR="0024623F" w:rsidRPr="00D71C39" w:rsidRDefault="0024623F" w:rsidP="00D71C39">
      <w:pPr>
        <w:rPr>
          <w:rFonts w:cs="Arial"/>
          <w:szCs w:val="20"/>
        </w:rPr>
      </w:pPr>
    </w:p>
    <w:p w:rsidR="00D71C39" w:rsidRDefault="00D71C39" w:rsidP="00711BEA">
      <w:pPr>
        <w:numPr>
          <w:ilvl w:val="0"/>
          <w:numId w:val="14"/>
        </w:numPr>
        <w:jc w:val="left"/>
        <w:rPr>
          <w:rFonts w:cs="Arial"/>
          <w:i/>
          <w:szCs w:val="20"/>
        </w:rPr>
      </w:pPr>
      <w:r w:rsidRPr="00D71C39">
        <w:rPr>
          <w:rFonts w:cs="Arial"/>
          <w:i/>
          <w:szCs w:val="20"/>
        </w:rPr>
        <w:t xml:space="preserve">Identification de la structure du modèle </w:t>
      </w:r>
    </w:p>
    <w:p w:rsidR="007109C5" w:rsidRPr="00D71C39" w:rsidRDefault="007109C5" w:rsidP="007109C5">
      <w:pPr>
        <w:ind w:left="720"/>
        <w:jc w:val="left"/>
        <w:rPr>
          <w:rFonts w:cs="Arial"/>
          <w:i/>
          <w:szCs w:val="20"/>
        </w:rPr>
      </w:pPr>
    </w:p>
    <w:p w:rsidR="00D71C39" w:rsidRDefault="00D71C39" w:rsidP="00D71C39">
      <w:pPr>
        <w:rPr>
          <w:rFonts w:cs="Arial"/>
          <w:szCs w:val="20"/>
        </w:rPr>
      </w:pPr>
      <w:r w:rsidRPr="00D71C39">
        <w:rPr>
          <w:rFonts w:cs="Arial"/>
          <w:szCs w:val="20"/>
        </w:rPr>
        <w:t xml:space="preserve">Cette étape </w:t>
      </w:r>
      <w:r w:rsidR="00F54790">
        <w:rPr>
          <w:rFonts w:cs="Arial"/>
          <w:szCs w:val="20"/>
        </w:rPr>
        <w:t xml:space="preserve">vise à </w:t>
      </w:r>
      <w:r w:rsidRPr="00D71C39">
        <w:rPr>
          <w:rFonts w:cs="Arial"/>
          <w:szCs w:val="20"/>
        </w:rPr>
        <w:t>identifier une structure de modèle décisionnel permettant de :</w:t>
      </w:r>
    </w:p>
    <w:p w:rsidR="00913F55" w:rsidRPr="00D71C39" w:rsidRDefault="00913F55" w:rsidP="00D71C39">
      <w:pPr>
        <w:rPr>
          <w:rFonts w:cs="Arial"/>
          <w:szCs w:val="20"/>
        </w:rPr>
      </w:pPr>
    </w:p>
    <w:p w:rsidR="00D71C39" w:rsidRDefault="00D71C39" w:rsidP="00711BEA">
      <w:pPr>
        <w:numPr>
          <w:ilvl w:val="0"/>
          <w:numId w:val="13"/>
        </w:numPr>
        <w:rPr>
          <w:rFonts w:cs="Arial"/>
          <w:szCs w:val="20"/>
        </w:rPr>
      </w:pPr>
      <w:r w:rsidRPr="00D71C39">
        <w:rPr>
          <w:rFonts w:cs="Arial"/>
          <w:szCs w:val="20"/>
        </w:rPr>
        <w:t xml:space="preserve">Modéliser les séquences de traitements biologiques en combinaison ou non avec les traitements de fond synthétiques (tels que le </w:t>
      </w:r>
      <w:proofErr w:type="spellStart"/>
      <w:r w:rsidRPr="00D71C39">
        <w:rPr>
          <w:rFonts w:cs="Arial"/>
          <w:szCs w:val="20"/>
        </w:rPr>
        <w:t>méthotrexate</w:t>
      </w:r>
      <w:proofErr w:type="spellEnd"/>
      <w:r w:rsidRPr="00D71C39">
        <w:rPr>
          <w:rFonts w:cs="Arial"/>
          <w:szCs w:val="20"/>
        </w:rPr>
        <w:t>) ;</w:t>
      </w:r>
    </w:p>
    <w:p w:rsidR="0027365A" w:rsidRPr="00D71C39" w:rsidRDefault="0027365A" w:rsidP="00831F1C">
      <w:pPr>
        <w:ind w:left="360"/>
        <w:rPr>
          <w:rFonts w:cs="Arial"/>
          <w:szCs w:val="20"/>
        </w:rPr>
      </w:pPr>
    </w:p>
    <w:p w:rsidR="00D71C39" w:rsidRDefault="00D71C39" w:rsidP="00711BEA">
      <w:pPr>
        <w:numPr>
          <w:ilvl w:val="0"/>
          <w:numId w:val="13"/>
        </w:numPr>
        <w:rPr>
          <w:rFonts w:cs="Arial"/>
          <w:szCs w:val="20"/>
        </w:rPr>
      </w:pPr>
      <w:r w:rsidRPr="00D71C39">
        <w:rPr>
          <w:rFonts w:cs="Arial"/>
          <w:szCs w:val="20"/>
        </w:rPr>
        <w:t>Proposer une modélisation des séquences des biothérapies à moyen et à long terme qui sera idéalement fondée sur la place des différents traitements dans la stratégie thérapeutique telle que définie par la commission de la transparence (CT) dans ses avis sur les traitements biologiques, l’état des lieux de la prise en charge de la PR en France (en particulier les données du SNIIRAM/EGB) et l’avis d’un groupe de travail multidisciplinaire sur les éventuels scénarios décrivant la progression de la maladie ;</w:t>
      </w:r>
    </w:p>
    <w:p w:rsidR="0027365A" w:rsidRDefault="0027365A" w:rsidP="00F54790">
      <w:pPr>
        <w:pStyle w:val="Paragraphedeliste"/>
        <w:ind w:left="0"/>
        <w:rPr>
          <w:rFonts w:cs="Arial"/>
          <w:szCs w:val="20"/>
        </w:rPr>
      </w:pPr>
    </w:p>
    <w:p w:rsidR="00D71C39" w:rsidRPr="00D71C39" w:rsidRDefault="00D71C39" w:rsidP="00711BEA">
      <w:pPr>
        <w:numPr>
          <w:ilvl w:val="0"/>
          <w:numId w:val="13"/>
        </w:numPr>
        <w:autoSpaceDE w:val="0"/>
        <w:autoSpaceDN w:val="0"/>
        <w:adjustRightInd w:val="0"/>
        <w:rPr>
          <w:rFonts w:cs="Arial"/>
          <w:szCs w:val="20"/>
        </w:rPr>
      </w:pPr>
      <w:r w:rsidRPr="00D71C39">
        <w:rPr>
          <w:rFonts w:cs="Arial"/>
          <w:szCs w:val="20"/>
        </w:rPr>
        <w:t xml:space="preserve">Proposer une structure de modèle évolutive permettant d’intégrer à terme des séquences de traitements prenant en compte les bio-similaires. </w:t>
      </w:r>
    </w:p>
    <w:p w:rsidR="00D71C39" w:rsidRPr="00D71C39" w:rsidRDefault="00D71C39" w:rsidP="00F54790">
      <w:pPr>
        <w:autoSpaceDE w:val="0"/>
        <w:autoSpaceDN w:val="0"/>
        <w:adjustRightInd w:val="0"/>
        <w:rPr>
          <w:rFonts w:cs="Arial"/>
          <w:szCs w:val="20"/>
        </w:rPr>
      </w:pPr>
    </w:p>
    <w:p w:rsidR="00D71C39" w:rsidRPr="00D71C39" w:rsidRDefault="00D71C39" w:rsidP="00831F1C">
      <w:pPr>
        <w:autoSpaceDE w:val="0"/>
        <w:autoSpaceDN w:val="0"/>
        <w:adjustRightInd w:val="0"/>
        <w:rPr>
          <w:rFonts w:cs="Arial"/>
          <w:szCs w:val="20"/>
        </w:rPr>
      </w:pPr>
      <w:r w:rsidRPr="00D71C39">
        <w:rPr>
          <w:rFonts w:cs="Arial"/>
          <w:szCs w:val="20"/>
        </w:rPr>
        <w:t xml:space="preserve">En plus des traitements de fond synthétiques de référence (exemple : le </w:t>
      </w:r>
      <w:proofErr w:type="spellStart"/>
      <w:r w:rsidRPr="00D71C39">
        <w:rPr>
          <w:rFonts w:cs="Arial"/>
          <w:szCs w:val="20"/>
        </w:rPr>
        <w:t>méthotrexate</w:t>
      </w:r>
      <w:proofErr w:type="spellEnd"/>
      <w:r w:rsidRPr="00D71C39">
        <w:rPr>
          <w:rFonts w:cs="Arial"/>
          <w:szCs w:val="20"/>
        </w:rPr>
        <w:t>), les traitements biologiques courants à considérer selon l’indication en question et l’usage en pratique réelle sont</w:t>
      </w:r>
      <w:r w:rsidR="001470E0">
        <w:rPr>
          <w:rFonts w:cs="Arial"/>
          <w:szCs w:val="20"/>
        </w:rPr>
        <w:t>,</w:t>
      </w:r>
      <w:r w:rsidRPr="00D71C39">
        <w:rPr>
          <w:rFonts w:cs="Arial"/>
          <w:szCs w:val="20"/>
        </w:rPr>
        <w:t> à titre indicatif et non exhaustif</w:t>
      </w:r>
      <w:r w:rsidR="001470E0">
        <w:rPr>
          <w:rFonts w:cs="Arial"/>
          <w:szCs w:val="20"/>
        </w:rPr>
        <w:t>,</w:t>
      </w:r>
      <w:r w:rsidRPr="00D71C39">
        <w:rPr>
          <w:rFonts w:cs="Arial"/>
          <w:szCs w:val="20"/>
        </w:rPr>
        <w:t xml:space="preserve"> les suivants : l’</w:t>
      </w:r>
      <w:proofErr w:type="spellStart"/>
      <w:r w:rsidRPr="00D71C39">
        <w:rPr>
          <w:rFonts w:cs="Arial"/>
          <w:szCs w:val="20"/>
        </w:rPr>
        <w:t>étanercept</w:t>
      </w:r>
      <w:proofErr w:type="spellEnd"/>
      <w:r w:rsidRPr="00D71C39">
        <w:rPr>
          <w:rFonts w:cs="Arial"/>
          <w:szCs w:val="20"/>
        </w:rPr>
        <w:t xml:space="preserve"> (ENBREL), l’</w:t>
      </w:r>
      <w:proofErr w:type="spellStart"/>
      <w:r w:rsidRPr="00D71C39">
        <w:rPr>
          <w:rFonts w:cs="Arial"/>
          <w:szCs w:val="20"/>
        </w:rPr>
        <w:t>adalimumab</w:t>
      </w:r>
      <w:proofErr w:type="spellEnd"/>
      <w:r w:rsidRPr="00D71C39">
        <w:rPr>
          <w:rFonts w:cs="Arial"/>
          <w:szCs w:val="20"/>
        </w:rPr>
        <w:t xml:space="preserve"> (HUMIRA), l’</w:t>
      </w:r>
      <w:proofErr w:type="spellStart"/>
      <w:r w:rsidRPr="00D71C39">
        <w:rPr>
          <w:rFonts w:cs="Arial"/>
          <w:szCs w:val="20"/>
        </w:rPr>
        <w:t>infliximab</w:t>
      </w:r>
      <w:proofErr w:type="spellEnd"/>
      <w:r w:rsidRPr="00D71C39">
        <w:rPr>
          <w:rFonts w:cs="Arial"/>
          <w:szCs w:val="20"/>
        </w:rPr>
        <w:t xml:space="preserve"> (REMICADE), le </w:t>
      </w:r>
      <w:proofErr w:type="spellStart"/>
      <w:r w:rsidRPr="00D71C39">
        <w:rPr>
          <w:rFonts w:cs="Arial"/>
          <w:szCs w:val="20"/>
        </w:rPr>
        <w:t>certolizumab</w:t>
      </w:r>
      <w:proofErr w:type="spellEnd"/>
      <w:r w:rsidRPr="00D71C39">
        <w:rPr>
          <w:rFonts w:cs="Arial"/>
          <w:szCs w:val="20"/>
        </w:rPr>
        <w:t xml:space="preserve"> (CIMZIA), le </w:t>
      </w:r>
      <w:proofErr w:type="spellStart"/>
      <w:r w:rsidRPr="00D71C39">
        <w:rPr>
          <w:rFonts w:cs="Arial"/>
          <w:szCs w:val="20"/>
        </w:rPr>
        <w:t>golimumab</w:t>
      </w:r>
      <w:proofErr w:type="spellEnd"/>
      <w:r w:rsidRPr="00D71C39">
        <w:rPr>
          <w:rFonts w:cs="Arial"/>
          <w:szCs w:val="20"/>
        </w:rPr>
        <w:t xml:space="preserve"> (SIMPONI), le </w:t>
      </w:r>
      <w:proofErr w:type="spellStart"/>
      <w:r w:rsidRPr="00D71C39">
        <w:rPr>
          <w:rFonts w:cs="Arial"/>
          <w:szCs w:val="20"/>
        </w:rPr>
        <w:t>rituximab</w:t>
      </w:r>
      <w:proofErr w:type="spellEnd"/>
      <w:r w:rsidRPr="00D71C39">
        <w:rPr>
          <w:rFonts w:cs="Arial"/>
          <w:szCs w:val="20"/>
        </w:rPr>
        <w:t xml:space="preserve"> (MABTHERA), l’</w:t>
      </w:r>
      <w:proofErr w:type="spellStart"/>
      <w:r w:rsidRPr="00D71C39">
        <w:rPr>
          <w:rFonts w:cs="Arial"/>
          <w:szCs w:val="20"/>
        </w:rPr>
        <w:t>abatacept</w:t>
      </w:r>
      <w:proofErr w:type="spellEnd"/>
      <w:r w:rsidRPr="00D71C39">
        <w:rPr>
          <w:rFonts w:cs="Arial"/>
          <w:szCs w:val="20"/>
        </w:rPr>
        <w:t xml:space="preserve">, (ORENCIA), le </w:t>
      </w:r>
      <w:proofErr w:type="spellStart"/>
      <w:r w:rsidRPr="00D71C39">
        <w:rPr>
          <w:rFonts w:cs="Arial"/>
          <w:szCs w:val="20"/>
        </w:rPr>
        <w:t>tocilizumab</w:t>
      </w:r>
      <w:proofErr w:type="spellEnd"/>
      <w:r w:rsidRPr="00D71C39">
        <w:rPr>
          <w:rFonts w:cs="Arial"/>
          <w:szCs w:val="20"/>
        </w:rPr>
        <w:t xml:space="preserve"> (ROACTEMRA), l’</w:t>
      </w:r>
      <w:proofErr w:type="spellStart"/>
      <w:r w:rsidRPr="00D71C39">
        <w:rPr>
          <w:rFonts w:cs="Arial"/>
          <w:szCs w:val="20"/>
        </w:rPr>
        <w:t>anakinra</w:t>
      </w:r>
      <w:proofErr w:type="spellEnd"/>
      <w:r w:rsidRPr="00D71C39">
        <w:rPr>
          <w:rFonts w:cs="Arial"/>
          <w:szCs w:val="20"/>
        </w:rPr>
        <w:t xml:space="preserve"> (KINERET). </w:t>
      </w:r>
    </w:p>
    <w:p w:rsidR="00D71C39" w:rsidRPr="00D71C39" w:rsidRDefault="00D71C39" w:rsidP="00D71C39">
      <w:pPr>
        <w:autoSpaceDE w:val="0"/>
        <w:autoSpaceDN w:val="0"/>
        <w:adjustRightInd w:val="0"/>
        <w:rPr>
          <w:rFonts w:cs="Arial"/>
          <w:szCs w:val="20"/>
        </w:rPr>
      </w:pPr>
    </w:p>
    <w:p w:rsidR="009800D1" w:rsidRDefault="00D71C39" w:rsidP="00D71C39">
      <w:pPr>
        <w:autoSpaceDE w:val="0"/>
        <w:autoSpaceDN w:val="0"/>
        <w:adjustRightInd w:val="0"/>
        <w:rPr>
          <w:rFonts w:cs="Arial"/>
          <w:b/>
          <w:szCs w:val="20"/>
        </w:rPr>
      </w:pPr>
      <w:r w:rsidRPr="00D71C39">
        <w:rPr>
          <w:rFonts w:cs="Arial"/>
          <w:b/>
          <w:szCs w:val="20"/>
        </w:rPr>
        <w:t>Le choix du modèle économique sera formalisé par la rédaction d’un plan d’analyse de l’évaluation économique qui sera validé par la HAS en lien avec le groupe de travail multidisciplinaire.</w:t>
      </w:r>
    </w:p>
    <w:p w:rsidR="009800D1" w:rsidRDefault="009800D1" w:rsidP="00D71C39">
      <w:pPr>
        <w:autoSpaceDE w:val="0"/>
        <w:autoSpaceDN w:val="0"/>
        <w:adjustRightInd w:val="0"/>
        <w:rPr>
          <w:rFonts w:cs="Arial"/>
          <w:b/>
          <w:szCs w:val="20"/>
        </w:rPr>
      </w:pPr>
    </w:p>
    <w:p w:rsidR="00D71C39" w:rsidRPr="00D71C39" w:rsidRDefault="00D71C39" w:rsidP="00D71C39">
      <w:pPr>
        <w:autoSpaceDE w:val="0"/>
        <w:autoSpaceDN w:val="0"/>
        <w:adjustRightInd w:val="0"/>
        <w:rPr>
          <w:rFonts w:cs="Arial"/>
          <w:b/>
          <w:szCs w:val="20"/>
        </w:rPr>
      </w:pPr>
      <w:r w:rsidRPr="00D71C39">
        <w:rPr>
          <w:rFonts w:cs="Arial"/>
          <w:b/>
          <w:szCs w:val="20"/>
        </w:rPr>
        <w:t xml:space="preserve">Le </w:t>
      </w:r>
      <w:r w:rsidR="00067F14">
        <w:rPr>
          <w:rFonts w:cs="Arial"/>
          <w:b/>
          <w:szCs w:val="20"/>
        </w:rPr>
        <w:t>Titulaire</w:t>
      </w:r>
      <w:r w:rsidRPr="00D71C39">
        <w:rPr>
          <w:rFonts w:cs="Arial"/>
          <w:b/>
          <w:szCs w:val="20"/>
        </w:rPr>
        <w:t xml:space="preserve"> participera à la première réunion du groupe de travail multidisciplinaire</w:t>
      </w:r>
      <w:r w:rsidR="00577404">
        <w:rPr>
          <w:rFonts w:cs="Arial"/>
          <w:b/>
          <w:szCs w:val="20"/>
        </w:rPr>
        <w:t xml:space="preserve"> dans les locaux de la HAS</w:t>
      </w:r>
      <w:r w:rsidRPr="00D71C39">
        <w:rPr>
          <w:rFonts w:cs="Arial"/>
          <w:b/>
          <w:szCs w:val="20"/>
        </w:rPr>
        <w:t>.</w:t>
      </w:r>
    </w:p>
    <w:p w:rsidR="00D71C39" w:rsidRDefault="00D71C39" w:rsidP="00D71C39">
      <w:pPr>
        <w:rPr>
          <w:rFonts w:cs="Arial"/>
          <w:szCs w:val="20"/>
          <w:highlight w:val="yellow"/>
        </w:rPr>
      </w:pPr>
    </w:p>
    <w:p w:rsidR="00551F41" w:rsidRDefault="00551F41" w:rsidP="00D71C39">
      <w:pPr>
        <w:rPr>
          <w:rFonts w:cs="Arial"/>
          <w:szCs w:val="20"/>
          <w:highlight w:val="yellow"/>
        </w:rPr>
      </w:pPr>
    </w:p>
    <w:p w:rsidR="00D71C39" w:rsidRPr="00551F41" w:rsidRDefault="00B46BD5" w:rsidP="00D71C39">
      <w:pPr>
        <w:rPr>
          <w:rFonts w:cs="Arial"/>
          <w:sz w:val="22"/>
          <w:szCs w:val="22"/>
          <w:u w:val="single"/>
        </w:rPr>
      </w:pPr>
      <w:r w:rsidRPr="00551F41">
        <w:rPr>
          <w:rFonts w:cs="Arial"/>
          <w:sz w:val="22"/>
          <w:szCs w:val="22"/>
          <w:u w:val="single"/>
        </w:rPr>
        <w:t xml:space="preserve">PHASE 2 </w:t>
      </w:r>
      <w:r w:rsidR="00D71C39" w:rsidRPr="00551F41">
        <w:rPr>
          <w:rFonts w:cs="Arial"/>
          <w:sz w:val="22"/>
          <w:szCs w:val="22"/>
          <w:u w:val="single"/>
        </w:rPr>
        <w:t xml:space="preserve">: PRÉPARATION, COLLECTE, </w:t>
      </w:r>
      <w:r w:rsidR="00913F55" w:rsidRPr="00551F41">
        <w:rPr>
          <w:rFonts w:cs="Arial"/>
          <w:sz w:val="22"/>
          <w:szCs w:val="22"/>
          <w:u w:val="single"/>
        </w:rPr>
        <w:t xml:space="preserve">TRAITEMENT ET CONTRÔLE </w:t>
      </w:r>
      <w:r w:rsidR="00D71C39" w:rsidRPr="00551F41">
        <w:rPr>
          <w:rFonts w:cs="Arial"/>
          <w:sz w:val="22"/>
          <w:szCs w:val="22"/>
          <w:u w:val="single"/>
        </w:rPr>
        <w:t>DES DONNÉES SUR LES PARAMÈTRES DU MODÈLE, PARAMÉTRAGE ET PRODUCTION D</w:t>
      </w:r>
      <w:r w:rsidR="0028389A" w:rsidRPr="00551F41">
        <w:rPr>
          <w:rFonts w:cs="Arial"/>
          <w:sz w:val="22"/>
          <w:szCs w:val="22"/>
          <w:u w:val="single"/>
        </w:rPr>
        <w:t>ES PREMIERS RÉSULTATS DU MODÈLE</w:t>
      </w:r>
    </w:p>
    <w:p w:rsidR="00D71C39" w:rsidRPr="00652D4B" w:rsidRDefault="00D71C39" w:rsidP="00D71C39">
      <w:pPr>
        <w:rPr>
          <w:rFonts w:cs="Arial"/>
          <w:sz w:val="22"/>
          <w:szCs w:val="22"/>
          <w:u w:val="single"/>
        </w:rPr>
      </w:pPr>
    </w:p>
    <w:p w:rsidR="00486A00" w:rsidRPr="00652D4B" w:rsidRDefault="00486A00" w:rsidP="00D71C39">
      <w:pPr>
        <w:rPr>
          <w:rFonts w:cs="Arial"/>
          <w:color w:val="000000"/>
          <w:szCs w:val="20"/>
        </w:rPr>
      </w:pPr>
      <w:r w:rsidRPr="00652D4B">
        <w:rPr>
          <w:rFonts w:cs="Arial"/>
          <w:color w:val="000000"/>
          <w:szCs w:val="20"/>
        </w:rPr>
        <w:t>Les étapes décrites ci-après pourront être réalisées simultanément par le Titulaire</w:t>
      </w:r>
      <w:r w:rsidR="00F96901" w:rsidRPr="00652D4B">
        <w:rPr>
          <w:rFonts w:cs="Arial"/>
          <w:color w:val="000000"/>
          <w:szCs w:val="20"/>
        </w:rPr>
        <w:t xml:space="preserve"> sauf pour l’étape 2.4.</w:t>
      </w:r>
    </w:p>
    <w:p w:rsidR="00486A00" w:rsidRDefault="00486A00" w:rsidP="00D71C39">
      <w:pPr>
        <w:rPr>
          <w:rFonts w:cs="Arial"/>
          <w:b/>
          <w:color w:val="000000"/>
          <w:szCs w:val="20"/>
        </w:rPr>
      </w:pPr>
    </w:p>
    <w:p w:rsidR="00486A00" w:rsidRPr="00274188" w:rsidRDefault="00652D4B" w:rsidP="00D71C39">
      <w:pPr>
        <w:rPr>
          <w:rFonts w:cs="Arial"/>
          <w:i/>
          <w:color w:val="000000"/>
          <w:szCs w:val="20"/>
          <w:u w:val="single"/>
        </w:rPr>
      </w:pPr>
      <w:r w:rsidRPr="00274188">
        <w:rPr>
          <w:rFonts w:cs="Arial"/>
          <w:b/>
          <w:color w:val="000000"/>
          <w:szCs w:val="20"/>
          <w:u w:val="single"/>
        </w:rPr>
        <w:t>Étape</w:t>
      </w:r>
      <w:r w:rsidR="00D71C39" w:rsidRPr="00274188">
        <w:rPr>
          <w:rFonts w:cs="Arial"/>
          <w:b/>
          <w:color w:val="000000"/>
          <w:szCs w:val="20"/>
          <w:u w:val="single"/>
        </w:rPr>
        <w:t xml:space="preserve"> 2.1 : </w:t>
      </w:r>
      <w:r w:rsidR="00D71C39" w:rsidRPr="00274188">
        <w:rPr>
          <w:rFonts w:cs="Arial"/>
          <w:i/>
          <w:color w:val="000000"/>
          <w:szCs w:val="20"/>
          <w:u w:val="single"/>
        </w:rPr>
        <w:t>Réalisation de la revue systématique des données cliniques</w:t>
      </w:r>
      <w:r w:rsidR="00913F55" w:rsidRPr="00274188">
        <w:rPr>
          <w:rFonts w:cs="Arial"/>
          <w:i/>
          <w:color w:val="000000"/>
          <w:szCs w:val="20"/>
          <w:u w:val="single"/>
        </w:rPr>
        <w:t xml:space="preserve"> et</w:t>
      </w:r>
      <w:r w:rsidR="00D71C39" w:rsidRPr="00274188">
        <w:rPr>
          <w:rFonts w:cs="Arial"/>
          <w:i/>
          <w:color w:val="000000"/>
          <w:szCs w:val="20"/>
          <w:u w:val="single"/>
        </w:rPr>
        <w:t xml:space="preserve"> réalisation de la méta-analyse en réseau et de la revue de littérature économique</w:t>
      </w:r>
    </w:p>
    <w:p w:rsidR="00486A00" w:rsidRDefault="00486A00" w:rsidP="00D71C39">
      <w:pPr>
        <w:rPr>
          <w:rFonts w:cs="Arial"/>
          <w:color w:val="000000"/>
          <w:szCs w:val="20"/>
        </w:rPr>
      </w:pPr>
    </w:p>
    <w:p w:rsidR="00D71C39" w:rsidRPr="00D71C39" w:rsidRDefault="00D71C39" w:rsidP="00D71C39">
      <w:pPr>
        <w:rPr>
          <w:rFonts w:cs="Arial"/>
          <w:color w:val="000000"/>
          <w:szCs w:val="20"/>
        </w:rPr>
      </w:pPr>
      <w:r w:rsidRPr="00D71C39">
        <w:rPr>
          <w:rFonts w:cs="Arial"/>
          <w:color w:val="000000"/>
          <w:szCs w:val="20"/>
        </w:rPr>
        <w:t xml:space="preserve">Les documents </w:t>
      </w:r>
      <w:r w:rsidR="00486A00">
        <w:rPr>
          <w:rFonts w:cs="Arial"/>
          <w:color w:val="000000"/>
          <w:szCs w:val="20"/>
        </w:rPr>
        <w:t xml:space="preserve">techniques </w:t>
      </w:r>
      <w:r w:rsidRPr="00D71C39">
        <w:rPr>
          <w:rFonts w:cs="Arial"/>
          <w:color w:val="000000"/>
          <w:szCs w:val="20"/>
        </w:rPr>
        <w:t xml:space="preserve">ayant trait à chacune de ces productions devront être </w:t>
      </w:r>
      <w:r w:rsidR="00577404">
        <w:rPr>
          <w:rFonts w:cs="Arial"/>
          <w:color w:val="000000"/>
          <w:szCs w:val="20"/>
        </w:rPr>
        <w:t>rédigés</w:t>
      </w:r>
      <w:r w:rsidR="00577404" w:rsidRPr="00D71C39">
        <w:rPr>
          <w:rFonts w:cs="Arial"/>
          <w:color w:val="000000"/>
          <w:szCs w:val="20"/>
        </w:rPr>
        <w:t xml:space="preserve"> </w:t>
      </w:r>
      <w:r w:rsidRPr="00D71C39">
        <w:rPr>
          <w:rFonts w:cs="Arial"/>
          <w:color w:val="000000"/>
          <w:szCs w:val="20"/>
        </w:rPr>
        <w:t xml:space="preserve">par le </w:t>
      </w:r>
      <w:r w:rsidR="00067F14">
        <w:rPr>
          <w:rFonts w:cs="Arial"/>
          <w:color w:val="000000"/>
          <w:szCs w:val="20"/>
        </w:rPr>
        <w:t>Titulaire</w:t>
      </w:r>
      <w:r w:rsidRPr="00D71C39">
        <w:rPr>
          <w:rFonts w:cs="Arial"/>
          <w:color w:val="000000"/>
          <w:szCs w:val="20"/>
        </w:rPr>
        <w:t>.</w:t>
      </w:r>
    </w:p>
    <w:p w:rsidR="00D71C39" w:rsidRDefault="00D71C39" w:rsidP="00D71C39">
      <w:pPr>
        <w:rPr>
          <w:rFonts w:cs="Arial"/>
          <w:b/>
          <w:color w:val="000000"/>
          <w:szCs w:val="20"/>
        </w:rPr>
      </w:pPr>
    </w:p>
    <w:p w:rsidR="00C22DC0" w:rsidRPr="00D71C39" w:rsidRDefault="00C22DC0" w:rsidP="00D71C39">
      <w:pPr>
        <w:rPr>
          <w:rFonts w:cs="Arial"/>
          <w:b/>
          <w:color w:val="000000"/>
          <w:szCs w:val="20"/>
        </w:rPr>
      </w:pPr>
    </w:p>
    <w:p w:rsidR="00D71C39" w:rsidRPr="00274188" w:rsidRDefault="00652D4B" w:rsidP="00D71C39">
      <w:pPr>
        <w:rPr>
          <w:rFonts w:cs="Arial"/>
          <w:i/>
          <w:color w:val="000000"/>
          <w:szCs w:val="20"/>
          <w:u w:val="single"/>
        </w:rPr>
      </w:pPr>
      <w:r w:rsidRPr="00274188">
        <w:rPr>
          <w:rFonts w:cs="Arial"/>
          <w:b/>
          <w:color w:val="000000"/>
          <w:szCs w:val="20"/>
          <w:u w:val="single"/>
        </w:rPr>
        <w:t>Étape</w:t>
      </w:r>
      <w:r w:rsidR="00D71C39" w:rsidRPr="00274188">
        <w:rPr>
          <w:rFonts w:cs="Arial"/>
          <w:b/>
          <w:color w:val="000000"/>
          <w:szCs w:val="20"/>
          <w:u w:val="single"/>
        </w:rPr>
        <w:t xml:space="preserve"> 2.2 : </w:t>
      </w:r>
      <w:r w:rsidR="00D71C39" w:rsidRPr="00274188">
        <w:rPr>
          <w:rFonts w:cs="Arial"/>
          <w:i/>
          <w:color w:val="000000"/>
          <w:szCs w:val="20"/>
          <w:u w:val="single"/>
        </w:rPr>
        <w:t>Collecte</w:t>
      </w:r>
      <w:r w:rsidR="003B2D55" w:rsidRPr="00274188">
        <w:rPr>
          <w:rFonts w:cs="Arial"/>
          <w:i/>
          <w:color w:val="000000"/>
          <w:szCs w:val="20"/>
          <w:u w:val="single"/>
        </w:rPr>
        <w:t>,</w:t>
      </w:r>
      <w:r w:rsidR="00614387" w:rsidRPr="00274188">
        <w:rPr>
          <w:rFonts w:cs="Arial"/>
          <w:i/>
          <w:color w:val="000000"/>
          <w:szCs w:val="20"/>
          <w:u w:val="single"/>
        </w:rPr>
        <w:t xml:space="preserve"> traitement et contrôle </w:t>
      </w:r>
      <w:r w:rsidR="00D71C39" w:rsidRPr="00274188">
        <w:rPr>
          <w:rFonts w:cs="Arial"/>
          <w:i/>
          <w:color w:val="000000"/>
          <w:szCs w:val="20"/>
          <w:u w:val="single"/>
        </w:rPr>
        <w:t>des données sur les paramètres du modèle</w:t>
      </w:r>
      <w:r w:rsidR="00D71C39" w:rsidRPr="00274188">
        <w:rPr>
          <w:rFonts w:cs="Arial"/>
          <w:b/>
          <w:i/>
          <w:color w:val="000000"/>
          <w:szCs w:val="20"/>
          <w:u w:val="single"/>
        </w:rPr>
        <w:t xml:space="preserve"> </w:t>
      </w:r>
      <w:r w:rsidR="00D71C39" w:rsidRPr="00274188">
        <w:rPr>
          <w:rFonts w:cs="Arial"/>
          <w:i/>
          <w:color w:val="000000"/>
          <w:szCs w:val="20"/>
          <w:u w:val="single"/>
        </w:rPr>
        <w:t>(efficacité, tolérance, coûts et qualité de vie)</w:t>
      </w:r>
    </w:p>
    <w:p w:rsidR="00F57483" w:rsidRPr="00D71C39" w:rsidRDefault="00F57483" w:rsidP="00D71C39">
      <w:pPr>
        <w:rPr>
          <w:rFonts w:cs="Arial"/>
          <w:color w:val="000000"/>
          <w:szCs w:val="20"/>
        </w:rPr>
      </w:pPr>
    </w:p>
    <w:p w:rsidR="00486A00" w:rsidRPr="00AD6B5F" w:rsidRDefault="00486A00" w:rsidP="00AD6B5F">
      <w:pPr>
        <w:rPr>
          <w:rFonts w:cs="Arial"/>
          <w:szCs w:val="20"/>
        </w:rPr>
      </w:pPr>
      <w:r w:rsidRPr="002502AD">
        <w:rPr>
          <w:rFonts w:cs="Arial"/>
          <w:szCs w:val="20"/>
        </w:rPr>
        <w:t xml:space="preserve">Le Titulaire est responsable de la constitution des données sur les types de coûts (acquisition, administration, suivi…). </w:t>
      </w:r>
    </w:p>
    <w:p w:rsidR="00486A00" w:rsidRPr="00AD6B5F" w:rsidRDefault="00486A00" w:rsidP="00AD6B5F">
      <w:pPr>
        <w:rPr>
          <w:rFonts w:cs="Arial"/>
          <w:szCs w:val="20"/>
        </w:rPr>
      </w:pPr>
      <w:r w:rsidRPr="002502AD">
        <w:rPr>
          <w:rFonts w:cs="Arial"/>
          <w:szCs w:val="20"/>
        </w:rPr>
        <w:t>Les données permettant de calculer les utilités et les années de vie ajustées sur la qualité de vie seront constituées par le Titulaire</w:t>
      </w:r>
      <w:r w:rsidRPr="00AD6B5F" w:rsidDel="005D4902">
        <w:rPr>
          <w:rFonts w:cs="Arial"/>
          <w:szCs w:val="20"/>
        </w:rPr>
        <w:t xml:space="preserve"> </w:t>
      </w:r>
      <w:r w:rsidRPr="00AD6B5F">
        <w:rPr>
          <w:rFonts w:cs="Arial"/>
          <w:szCs w:val="20"/>
        </w:rPr>
        <w:t>(les données issues des cohortes et des registres français sur la PR seront idéalement utilisées). La recherche bibliograp</w:t>
      </w:r>
      <w:r w:rsidR="00614387" w:rsidRPr="00AD6B5F">
        <w:rPr>
          <w:rFonts w:cs="Arial"/>
          <w:szCs w:val="20"/>
        </w:rPr>
        <w:t>hique sera réalisée par la HAS.</w:t>
      </w:r>
    </w:p>
    <w:p w:rsidR="00864EBD" w:rsidRDefault="00864EBD" w:rsidP="00330674">
      <w:pPr>
        <w:rPr>
          <w:rFonts w:cs="Arial"/>
          <w:szCs w:val="20"/>
        </w:rPr>
      </w:pPr>
    </w:p>
    <w:p w:rsidR="00614387" w:rsidRPr="00AD6B5F" w:rsidRDefault="00614387" w:rsidP="00AD6B5F">
      <w:pPr>
        <w:rPr>
          <w:rFonts w:cs="Arial"/>
          <w:szCs w:val="20"/>
        </w:rPr>
      </w:pPr>
      <w:r w:rsidRPr="002502AD">
        <w:rPr>
          <w:rFonts w:cs="Arial"/>
          <w:szCs w:val="20"/>
        </w:rPr>
        <w:lastRenderedPageBreak/>
        <w:t>L</w:t>
      </w:r>
      <w:r w:rsidRPr="00C22DC0">
        <w:rPr>
          <w:rFonts w:cs="Arial"/>
          <w:szCs w:val="20"/>
        </w:rPr>
        <w:t>es éventuelles autres catégories de coûts qui seraient proposées par le groupe multidisciplinaire devront être collecté</w:t>
      </w:r>
      <w:r w:rsidR="007A31D4" w:rsidRPr="00AD6B5F">
        <w:rPr>
          <w:rFonts w:cs="Arial"/>
          <w:szCs w:val="20"/>
        </w:rPr>
        <w:t>e</w:t>
      </w:r>
      <w:r w:rsidRPr="00AD6B5F">
        <w:rPr>
          <w:rFonts w:cs="Arial"/>
          <w:szCs w:val="20"/>
        </w:rPr>
        <w:t>s par le Titulaire.</w:t>
      </w:r>
    </w:p>
    <w:p w:rsidR="00614387" w:rsidRDefault="00614387" w:rsidP="00330674">
      <w:pPr>
        <w:rPr>
          <w:rFonts w:cs="Arial"/>
          <w:szCs w:val="20"/>
        </w:rPr>
      </w:pPr>
    </w:p>
    <w:p w:rsidR="005B5E2B" w:rsidRDefault="005B5E2B" w:rsidP="00330674">
      <w:pPr>
        <w:rPr>
          <w:rFonts w:cs="Arial"/>
          <w:szCs w:val="20"/>
        </w:rPr>
      </w:pPr>
      <w:r>
        <w:rPr>
          <w:rFonts w:cs="Arial"/>
          <w:szCs w:val="20"/>
        </w:rPr>
        <w:t>D</w:t>
      </w:r>
      <w:r w:rsidR="00D71C39" w:rsidRPr="00D71C39">
        <w:rPr>
          <w:rFonts w:cs="Arial"/>
          <w:szCs w:val="20"/>
        </w:rPr>
        <w:t xml:space="preserve">es </w:t>
      </w:r>
      <w:r>
        <w:rPr>
          <w:rFonts w:cs="Arial"/>
          <w:szCs w:val="20"/>
        </w:rPr>
        <w:t xml:space="preserve">variables </w:t>
      </w:r>
      <w:r w:rsidR="00486A00">
        <w:rPr>
          <w:rFonts w:cs="Arial"/>
          <w:szCs w:val="20"/>
        </w:rPr>
        <w:t xml:space="preserve">pouvant </w:t>
      </w:r>
      <w:proofErr w:type="gramStart"/>
      <w:r w:rsidR="00D71C39" w:rsidRPr="00D71C39">
        <w:rPr>
          <w:rFonts w:cs="Arial"/>
          <w:szCs w:val="20"/>
        </w:rPr>
        <w:t>caractéri</w:t>
      </w:r>
      <w:r w:rsidR="00486A00">
        <w:rPr>
          <w:rFonts w:cs="Arial"/>
          <w:szCs w:val="20"/>
        </w:rPr>
        <w:t>ser</w:t>
      </w:r>
      <w:proofErr w:type="gramEnd"/>
      <w:r w:rsidR="00D71C39" w:rsidRPr="00D71C39">
        <w:rPr>
          <w:rFonts w:cs="Arial"/>
          <w:szCs w:val="20"/>
        </w:rPr>
        <w:t xml:space="preserve"> les populations d’analyse </w:t>
      </w:r>
      <w:r>
        <w:rPr>
          <w:rFonts w:cs="Arial"/>
          <w:szCs w:val="20"/>
        </w:rPr>
        <w:t xml:space="preserve">du modèle seront fournies à titre complémentaire par la HAS </w:t>
      </w:r>
      <w:r w:rsidR="00486A00">
        <w:rPr>
          <w:rFonts w:cs="Arial"/>
          <w:szCs w:val="20"/>
        </w:rPr>
        <w:t xml:space="preserve">à partir des bases de données </w:t>
      </w:r>
      <w:proofErr w:type="spellStart"/>
      <w:r w:rsidR="00486A00">
        <w:rPr>
          <w:rFonts w:cs="Arial"/>
          <w:szCs w:val="20"/>
        </w:rPr>
        <w:t>médico</w:t>
      </w:r>
      <w:proofErr w:type="spellEnd"/>
      <w:r w:rsidR="00486A00">
        <w:rPr>
          <w:rFonts w:cs="Arial"/>
          <w:szCs w:val="20"/>
        </w:rPr>
        <w:t xml:space="preserve">-économiques </w:t>
      </w:r>
      <w:r>
        <w:rPr>
          <w:rFonts w:cs="Arial"/>
          <w:szCs w:val="20"/>
        </w:rPr>
        <w:t xml:space="preserve">de la </w:t>
      </w:r>
      <w:proofErr w:type="spellStart"/>
      <w:r>
        <w:rPr>
          <w:rFonts w:cs="Arial"/>
          <w:szCs w:val="20"/>
        </w:rPr>
        <w:t>CnamTS</w:t>
      </w:r>
      <w:proofErr w:type="spellEnd"/>
      <w:r>
        <w:rPr>
          <w:rFonts w:cs="Arial"/>
          <w:szCs w:val="20"/>
        </w:rPr>
        <w:t xml:space="preserve"> </w:t>
      </w:r>
      <w:r w:rsidR="00486A00">
        <w:rPr>
          <w:rFonts w:cs="Arial"/>
          <w:szCs w:val="20"/>
        </w:rPr>
        <w:t>(SNII</w:t>
      </w:r>
      <w:r>
        <w:rPr>
          <w:rFonts w:cs="Arial"/>
          <w:szCs w:val="20"/>
        </w:rPr>
        <w:t>RAM).</w:t>
      </w:r>
    </w:p>
    <w:p w:rsidR="00486A00" w:rsidRDefault="00486A00" w:rsidP="00330674">
      <w:pPr>
        <w:rPr>
          <w:rFonts w:cs="Arial"/>
          <w:szCs w:val="20"/>
        </w:rPr>
      </w:pPr>
    </w:p>
    <w:p w:rsidR="00D71C39" w:rsidRPr="00D71C39" w:rsidRDefault="00D71C39" w:rsidP="00330674">
      <w:pPr>
        <w:rPr>
          <w:rFonts w:cs="Arial"/>
          <w:szCs w:val="20"/>
        </w:rPr>
      </w:pPr>
      <w:r w:rsidRPr="00D71C39">
        <w:rPr>
          <w:rFonts w:cs="Arial"/>
          <w:szCs w:val="20"/>
        </w:rPr>
        <w:t>Toutes les données seront validées par la HAS avant le lancement du modèle.</w:t>
      </w:r>
    </w:p>
    <w:p w:rsidR="00D71C39" w:rsidRPr="00D71C39" w:rsidRDefault="00D71C39" w:rsidP="00AD6B5F">
      <w:pPr>
        <w:rPr>
          <w:rFonts w:cs="Arial"/>
          <w:szCs w:val="20"/>
        </w:rPr>
      </w:pPr>
    </w:p>
    <w:p w:rsidR="00D71C39" w:rsidRPr="00D71C39" w:rsidRDefault="00D71C39" w:rsidP="00D71C39">
      <w:pPr>
        <w:rPr>
          <w:rFonts w:cs="Arial"/>
          <w:color w:val="000000"/>
          <w:szCs w:val="20"/>
        </w:rPr>
      </w:pPr>
    </w:p>
    <w:p w:rsidR="00D71C39" w:rsidRPr="00274188" w:rsidRDefault="00652D4B" w:rsidP="00D71C39">
      <w:pPr>
        <w:rPr>
          <w:rFonts w:cs="Arial"/>
          <w:i/>
          <w:color w:val="000000"/>
          <w:szCs w:val="20"/>
          <w:u w:val="single"/>
        </w:rPr>
      </w:pPr>
      <w:r w:rsidRPr="00274188">
        <w:rPr>
          <w:rFonts w:cs="Arial"/>
          <w:b/>
          <w:color w:val="000000"/>
          <w:szCs w:val="20"/>
          <w:u w:val="single"/>
        </w:rPr>
        <w:t>Étape</w:t>
      </w:r>
      <w:r w:rsidR="00D71C39" w:rsidRPr="00274188">
        <w:rPr>
          <w:rFonts w:cs="Arial"/>
          <w:b/>
          <w:color w:val="000000"/>
          <w:szCs w:val="20"/>
          <w:u w:val="single"/>
        </w:rPr>
        <w:t xml:space="preserve"> 2.3 : </w:t>
      </w:r>
      <w:r w:rsidR="00D71C39" w:rsidRPr="00274188">
        <w:rPr>
          <w:rFonts w:cs="Arial"/>
          <w:i/>
          <w:color w:val="000000"/>
          <w:szCs w:val="20"/>
          <w:u w:val="single"/>
        </w:rPr>
        <w:t xml:space="preserve">Paramétrage du modèle, réalisation des tests de validité </w:t>
      </w:r>
    </w:p>
    <w:p w:rsidR="00722789" w:rsidRPr="00652D4B" w:rsidRDefault="00722789" w:rsidP="00D71C39">
      <w:pPr>
        <w:rPr>
          <w:rFonts w:cs="Arial"/>
          <w:i/>
          <w:szCs w:val="20"/>
        </w:rPr>
      </w:pPr>
    </w:p>
    <w:p w:rsidR="00722789" w:rsidRDefault="00D71C39" w:rsidP="00D71C39">
      <w:pPr>
        <w:rPr>
          <w:rFonts w:cs="Arial"/>
          <w:szCs w:val="20"/>
        </w:rPr>
      </w:pPr>
      <w:r w:rsidRPr="00D71C39">
        <w:rPr>
          <w:rFonts w:cs="Arial"/>
          <w:szCs w:val="20"/>
        </w:rPr>
        <w:t xml:space="preserve">Le </w:t>
      </w:r>
      <w:r w:rsidR="00067F14">
        <w:rPr>
          <w:rFonts w:cs="Arial"/>
          <w:szCs w:val="20"/>
        </w:rPr>
        <w:t>Titulaire</w:t>
      </w:r>
      <w:r w:rsidRPr="00D71C39">
        <w:rPr>
          <w:rFonts w:cs="Arial"/>
          <w:szCs w:val="20"/>
        </w:rPr>
        <w:t xml:space="preserve"> paramètre le modèle</w:t>
      </w:r>
      <w:r w:rsidR="00722789">
        <w:rPr>
          <w:rFonts w:cs="Arial"/>
          <w:szCs w:val="20"/>
        </w:rPr>
        <w:t xml:space="preserve"> et</w:t>
      </w:r>
      <w:r w:rsidRPr="00D71C39">
        <w:rPr>
          <w:rFonts w:cs="Arial"/>
          <w:szCs w:val="20"/>
        </w:rPr>
        <w:t xml:space="preserve"> réalise les premiers tests </w:t>
      </w:r>
      <w:r w:rsidR="00F96901">
        <w:rPr>
          <w:rFonts w:cs="Arial"/>
          <w:szCs w:val="20"/>
        </w:rPr>
        <w:t>de contrôle qualité</w:t>
      </w:r>
      <w:r w:rsidRPr="00D71C39">
        <w:rPr>
          <w:rFonts w:cs="Arial"/>
          <w:szCs w:val="20"/>
        </w:rPr>
        <w:t xml:space="preserve"> du modèle</w:t>
      </w:r>
      <w:r w:rsidR="00F96901">
        <w:rPr>
          <w:rFonts w:cs="Arial"/>
          <w:szCs w:val="20"/>
        </w:rPr>
        <w:t xml:space="preserve"> et </w:t>
      </w:r>
      <w:r w:rsidR="00C0231C">
        <w:rPr>
          <w:rFonts w:cs="Arial"/>
          <w:szCs w:val="20"/>
        </w:rPr>
        <w:t>corrige</w:t>
      </w:r>
      <w:r w:rsidR="00F96901">
        <w:rPr>
          <w:rFonts w:cs="Arial"/>
          <w:szCs w:val="20"/>
        </w:rPr>
        <w:t xml:space="preserve"> les éventuel</w:t>
      </w:r>
      <w:r w:rsidR="00C0231C">
        <w:rPr>
          <w:rFonts w:cs="Arial"/>
          <w:szCs w:val="20"/>
        </w:rPr>
        <w:t>s imperfection</w:t>
      </w:r>
      <w:r w:rsidR="00F96901">
        <w:rPr>
          <w:rFonts w:cs="Arial"/>
          <w:szCs w:val="20"/>
        </w:rPr>
        <w:t xml:space="preserve">s </w:t>
      </w:r>
      <w:r w:rsidR="00C0231C">
        <w:rPr>
          <w:rFonts w:cs="Arial"/>
          <w:szCs w:val="20"/>
        </w:rPr>
        <w:t xml:space="preserve">ou </w:t>
      </w:r>
      <w:r w:rsidR="00F96901">
        <w:rPr>
          <w:rFonts w:cs="Arial"/>
          <w:szCs w:val="20"/>
        </w:rPr>
        <w:t>défauts</w:t>
      </w:r>
      <w:r w:rsidR="00722789">
        <w:rPr>
          <w:rFonts w:cs="Arial"/>
          <w:szCs w:val="20"/>
        </w:rPr>
        <w:t>.</w:t>
      </w:r>
    </w:p>
    <w:p w:rsidR="00722789" w:rsidRDefault="00722789" w:rsidP="00D71C39">
      <w:pPr>
        <w:rPr>
          <w:rFonts w:cs="Arial"/>
          <w:szCs w:val="20"/>
        </w:rPr>
      </w:pPr>
    </w:p>
    <w:p w:rsidR="00D71C39" w:rsidRPr="00D71C39" w:rsidRDefault="00D71C39" w:rsidP="00D71C39">
      <w:pPr>
        <w:rPr>
          <w:rFonts w:cs="Arial"/>
          <w:szCs w:val="20"/>
        </w:rPr>
      </w:pPr>
      <w:r w:rsidRPr="00D71C39">
        <w:rPr>
          <w:rFonts w:cs="Arial"/>
          <w:szCs w:val="20"/>
        </w:rPr>
        <w:t>Les paramètres intégrés dans le modèle sont définis au mieux au regard des principes méthodologiques définis par la HAS. Pour chaque paramètre, la distribution statistique (caractéristiques centrales et de dispersion), la source d’information et la qualité méthodologique de son estimation seront documentées. Lorsque la valeur d’un paramètre n’est pas connue, elle doit être documentée au mieux au regard de l’état des connaissances. Les hypothèses faites sur chaque paramètre doivent être  justifiées. Dans le cas où il est difficile de suivre certaines recommandations du guide méthodologique de la HAS, notamment sur le choix de l’échelle générique portant sur la qualité de vie et la méthode d’estimation des utilités, l’alternative retenue devra être dûment documentée</w:t>
      </w:r>
      <w:r w:rsidR="001470E0">
        <w:rPr>
          <w:rFonts w:cs="Arial"/>
          <w:szCs w:val="20"/>
        </w:rPr>
        <w:t xml:space="preserve"> et justifiée</w:t>
      </w:r>
      <w:r w:rsidRPr="00D71C39">
        <w:rPr>
          <w:rFonts w:cs="Arial"/>
          <w:szCs w:val="20"/>
        </w:rPr>
        <w:t xml:space="preserve">. Par exemple, ici, l’utilisation du questionnaire sur la santé du patient (HAQ) dans le calcul du QALY doit être documentée. </w:t>
      </w:r>
    </w:p>
    <w:p w:rsidR="00F57483" w:rsidRDefault="00F57483" w:rsidP="00D71C39">
      <w:pPr>
        <w:rPr>
          <w:rFonts w:cs="Arial"/>
          <w:szCs w:val="20"/>
        </w:rPr>
      </w:pPr>
    </w:p>
    <w:p w:rsidR="00722789" w:rsidRPr="00274188" w:rsidRDefault="00722789" w:rsidP="00722789">
      <w:pPr>
        <w:rPr>
          <w:rFonts w:cs="Arial"/>
          <w:i/>
          <w:color w:val="000000"/>
          <w:szCs w:val="20"/>
          <w:u w:val="single"/>
        </w:rPr>
      </w:pPr>
      <w:r w:rsidRPr="00274188">
        <w:rPr>
          <w:rFonts w:cs="Arial"/>
          <w:b/>
          <w:szCs w:val="20"/>
          <w:u w:val="single"/>
        </w:rPr>
        <w:t>Étape 2.4</w:t>
      </w:r>
      <w:r w:rsidR="00F54790" w:rsidRPr="00274188">
        <w:rPr>
          <w:rFonts w:cs="Arial"/>
          <w:szCs w:val="20"/>
          <w:u w:val="single"/>
        </w:rPr>
        <w:t xml:space="preserve"> : </w:t>
      </w:r>
      <w:r w:rsidR="00913F55" w:rsidRPr="00274188">
        <w:rPr>
          <w:rFonts w:cs="Arial"/>
          <w:i/>
          <w:color w:val="000000"/>
          <w:szCs w:val="20"/>
          <w:u w:val="single"/>
        </w:rPr>
        <w:t>Production</w:t>
      </w:r>
      <w:r w:rsidRPr="00274188">
        <w:rPr>
          <w:rFonts w:cs="Arial"/>
          <w:i/>
          <w:color w:val="000000"/>
          <w:szCs w:val="20"/>
          <w:u w:val="single"/>
        </w:rPr>
        <w:t xml:space="preserve"> des premiers résultats du modèle</w:t>
      </w:r>
    </w:p>
    <w:p w:rsidR="00722789" w:rsidRDefault="00722789" w:rsidP="00722789">
      <w:pPr>
        <w:rPr>
          <w:rFonts w:cs="Arial"/>
          <w:szCs w:val="20"/>
        </w:rPr>
      </w:pPr>
    </w:p>
    <w:p w:rsidR="00722789" w:rsidRDefault="00722789" w:rsidP="00722789">
      <w:pPr>
        <w:rPr>
          <w:rFonts w:cs="Arial"/>
          <w:szCs w:val="20"/>
        </w:rPr>
      </w:pPr>
      <w:r>
        <w:rPr>
          <w:rFonts w:cs="Arial"/>
          <w:szCs w:val="20"/>
        </w:rPr>
        <w:t xml:space="preserve">Le Titulaire </w:t>
      </w:r>
      <w:r w:rsidRPr="00D71C39">
        <w:rPr>
          <w:rFonts w:cs="Arial"/>
          <w:szCs w:val="20"/>
        </w:rPr>
        <w:t>livre</w:t>
      </w:r>
      <w:r w:rsidR="00913F55">
        <w:rPr>
          <w:rFonts w:cs="Arial"/>
          <w:szCs w:val="20"/>
        </w:rPr>
        <w:t>ra</w:t>
      </w:r>
      <w:r w:rsidRPr="00D71C39">
        <w:rPr>
          <w:rFonts w:cs="Arial"/>
          <w:szCs w:val="20"/>
        </w:rPr>
        <w:t xml:space="preserve"> les premiers résultats à la HAS</w:t>
      </w:r>
      <w:r w:rsidR="00521C82">
        <w:rPr>
          <w:rFonts w:cs="Arial"/>
          <w:szCs w:val="20"/>
        </w:rPr>
        <w:t xml:space="preserve"> </w:t>
      </w:r>
      <w:r w:rsidR="00F96901">
        <w:rPr>
          <w:rFonts w:cs="Arial"/>
          <w:szCs w:val="20"/>
        </w:rPr>
        <w:t>et les présentera lors de la deuxième réunion du groupe multidisciplinaire</w:t>
      </w:r>
      <w:r w:rsidRPr="00D71C39">
        <w:rPr>
          <w:rFonts w:cs="Arial"/>
          <w:szCs w:val="20"/>
        </w:rPr>
        <w:t xml:space="preserve">. </w:t>
      </w:r>
    </w:p>
    <w:p w:rsidR="00521C82" w:rsidRDefault="00521C82" w:rsidP="00521C82">
      <w:pPr>
        <w:rPr>
          <w:rFonts w:cs="Arial"/>
          <w:szCs w:val="20"/>
        </w:rPr>
      </w:pPr>
    </w:p>
    <w:p w:rsidR="00521C82" w:rsidRPr="00D71C39" w:rsidRDefault="00521C82" w:rsidP="00521C82">
      <w:pPr>
        <w:rPr>
          <w:rFonts w:cs="Arial"/>
          <w:szCs w:val="20"/>
        </w:rPr>
      </w:pPr>
      <w:r w:rsidRPr="00D71C39">
        <w:rPr>
          <w:rFonts w:cs="Arial"/>
          <w:szCs w:val="20"/>
        </w:rPr>
        <w:t xml:space="preserve">Une participation à la deuxième réunion du groupe de travail multidisciplinaire est </w:t>
      </w:r>
      <w:r w:rsidR="00F96901">
        <w:rPr>
          <w:rFonts w:cs="Arial"/>
          <w:szCs w:val="20"/>
        </w:rPr>
        <w:t xml:space="preserve">donc </w:t>
      </w:r>
      <w:r w:rsidRPr="00D71C39">
        <w:rPr>
          <w:rFonts w:cs="Arial"/>
          <w:szCs w:val="20"/>
        </w:rPr>
        <w:t>prévue pour valider les différentes étapes de la phase 2 (en particulier  les étapes 2.1 et 2.2).</w:t>
      </w:r>
    </w:p>
    <w:p w:rsidR="00D71C39" w:rsidRDefault="00D71C39" w:rsidP="00D71C39">
      <w:pPr>
        <w:rPr>
          <w:rFonts w:cs="Arial"/>
          <w:szCs w:val="20"/>
          <w:highlight w:val="yellow"/>
        </w:rPr>
      </w:pPr>
    </w:p>
    <w:p w:rsidR="00D71C39" w:rsidRPr="00D71C39" w:rsidRDefault="00D71C39" w:rsidP="00D71C39">
      <w:pPr>
        <w:rPr>
          <w:rFonts w:cs="Arial"/>
          <w:b/>
          <w:bCs/>
          <w:szCs w:val="20"/>
        </w:rPr>
      </w:pPr>
      <w:r w:rsidRPr="00D71C39">
        <w:rPr>
          <w:rFonts w:cs="Arial"/>
          <w:b/>
          <w:bCs/>
          <w:szCs w:val="20"/>
        </w:rPr>
        <w:t xml:space="preserve">Un document de synthèse résumant les </w:t>
      </w:r>
      <w:r w:rsidR="00521C82">
        <w:rPr>
          <w:rFonts w:cs="Arial"/>
          <w:b/>
          <w:bCs/>
          <w:szCs w:val="20"/>
        </w:rPr>
        <w:t>4</w:t>
      </w:r>
      <w:r w:rsidRPr="00D71C39">
        <w:rPr>
          <w:rFonts w:cs="Arial"/>
          <w:b/>
          <w:bCs/>
          <w:szCs w:val="20"/>
        </w:rPr>
        <w:t xml:space="preserve"> étapes de la phase 2 sera rédigé par le </w:t>
      </w:r>
      <w:r w:rsidR="00067F14">
        <w:rPr>
          <w:rFonts w:cs="Arial"/>
          <w:b/>
          <w:bCs/>
          <w:szCs w:val="20"/>
        </w:rPr>
        <w:t>Titulaire</w:t>
      </w:r>
      <w:r w:rsidRPr="00D71C39">
        <w:rPr>
          <w:rFonts w:cs="Arial"/>
          <w:b/>
          <w:bCs/>
          <w:szCs w:val="20"/>
        </w:rPr>
        <w:t xml:space="preserve"> et validé par la HAS.</w:t>
      </w:r>
    </w:p>
    <w:p w:rsidR="00D71C39" w:rsidRDefault="00D71C39" w:rsidP="00D71C39">
      <w:pPr>
        <w:rPr>
          <w:rFonts w:cs="Arial"/>
          <w:bCs/>
          <w:szCs w:val="20"/>
        </w:rPr>
      </w:pPr>
    </w:p>
    <w:p w:rsidR="00C22DC0" w:rsidRDefault="00C22DC0" w:rsidP="00D71C39">
      <w:pPr>
        <w:rPr>
          <w:rFonts w:cs="Arial"/>
          <w:bCs/>
          <w:szCs w:val="20"/>
        </w:rPr>
      </w:pPr>
    </w:p>
    <w:p w:rsidR="00D71C39" w:rsidRPr="00551F41" w:rsidRDefault="00D71C39" w:rsidP="00D71C39">
      <w:pPr>
        <w:rPr>
          <w:rFonts w:cs="Arial"/>
          <w:sz w:val="22"/>
          <w:szCs w:val="22"/>
          <w:u w:val="single"/>
        </w:rPr>
      </w:pPr>
      <w:r w:rsidRPr="00551F41">
        <w:rPr>
          <w:rFonts w:cs="Arial"/>
          <w:sz w:val="22"/>
          <w:szCs w:val="22"/>
          <w:u w:val="single"/>
        </w:rPr>
        <w:t>PHASE 3 : RÉALISATION DE L’ANALYSE FINALE ET PRÉSENTATION DES RÉSULTATS</w:t>
      </w:r>
    </w:p>
    <w:p w:rsidR="00D71C39" w:rsidRPr="00D71C39" w:rsidRDefault="00D71C39" w:rsidP="00D71C39">
      <w:pPr>
        <w:rPr>
          <w:rFonts w:cs="Arial"/>
          <w:szCs w:val="20"/>
        </w:rPr>
      </w:pPr>
    </w:p>
    <w:p w:rsidR="00D71C39" w:rsidRPr="00D71C39" w:rsidRDefault="00D71C39" w:rsidP="00D71C39">
      <w:pPr>
        <w:rPr>
          <w:rFonts w:cs="Arial"/>
          <w:szCs w:val="20"/>
        </w:rPr>
      </w:pPr>
      <w:r w:rsidRPr="00D71C39">
        <w:rPr>
          <w:rFonts w:cs="Arial"/>
          <w:szCs w:val="20"/>
        </w:rPr>
        <w:t xml:space="preserve">Cette </w:t>
      </w:r>
      <w:r w:rsidR="00B204DC">
        <w:rPr>
          <w:rFonts w:cs="Arial"/>
          <w:szCs w:val="20"/>
        </w:rPr>
        <w:t>phase</w:t>
      </w:r>
      <w:r w:rsidRPr="00D71C39">
        <w:rPr>
          <w:rFonts w:cs="Arial"/>
          <w:szCs w:val="20"/>
        </w:rPr>
        <w:t xml:space="preserve"> inclut :</w:t>
      </w:r>
    </w:p>
    <w:p w:rsidR="00D71C39" w:rsidRPr="00D71C39" w:rsidRDefault="00D71C39" w:rsidP="00D71C39">
      <w:pPr>
        <w:rPr>
          <w:rFonts w:cs="Arial"/>
          <w:szCs w:val="20"/>
        </w:rPr>
      </w:pPr>
    </w:p>
    <w:p w:rsidR="00D71C39" w:rsidRDefault="00D71C39" w:rsidP="00711BEA">
      <w:pPr>
        <w:numPr>
          <w:ilvl w:val="0"/>
          <w:numId w:val="13"/>
        </w:numPr>
        <w:rPr>
          <w:rFonts w:cs="Arial"/>
          <w:szCs w:val="20"/>
        </w:rPr>
      </w:pPr>
      <w:r w:rsidRPr="00D71C39">
        <w:rPr>
          <w:rFonts w:cs="Arial"/>
          <w:szCs w:val="20"/>
        </w:rPr>
        <w:t xml:space="preserve">La réalisation par le </w:t>
      </w:r>
      <w:r w:rsidR="00067F14">
        <w:rPr>
          <w:rFonts w:cs="Arial"/>
          <w:szCs w:val="20"/>
        </w:rPr>
        <w:t>Titulaire</w:t>
      </w:r>
      <w:r w:rsidRPr="00D71C39">
        <w:rPr>
          <w:rFonts w:cs="Arial"/>
          <w:szCs w:val="20"/>
        </w:rPr>
        <w:t xml:space="preserve"> des analyses finales après avoir corrigé les éventuelles anomalies du modèle </w:t>
      </w:r>
      <w:r w:rsidR="00EE754D" w:rsidRPr="00642BD8">
        <w:rPr>
          <w:rFonts w:cs="Arial"/>
          <w:szCs w:val="20"/>
        </w:rPr>
        <w:t>(ajout ou suppression de chapitres et/ou paragraphes</w:t>
      </w:r>
      <w:r w:rsidR="00EE754D">
        <w:rPr>
          <w:rFonts w:cs="Arial"/>
          <w:szCs w:val="20"/>
        </w:rPr>
        <w:t xml:space="preserve"> ne répondant pas aux objectifs ou aux exigences du modèle</w:t>
      </w:r>
      <w:r w:rsidR="00EE754D" w:rsidRPr="00642BD8">
        <w:rPr>
          <w:rFonts w:cs="Arial"/>
          <w:szCs w:val="20"/>
        </w:rPr>
        <w:t xml:space="preserve">, </w:t>
      </w:r>
      <w:r w:rsidR="00EE754D">
        <w:rPr>
          <w:rFonts w:cs="Arial"/>
          <w:szCs w:val="20"/>
        </w:rPr>
        <w:t xml:space="preserve">mise à jour ou suppression d’hypothèses non pertinentes sur le modèle, corrections d’erreurs observées sur les résultats, production de résultats omis, correction d’anomalies (bugs) techniques, clarification de certains résultats, </w:t>
      </w:r>
      <w:r w:rsidR="00EE754D" w:rsidRPr="00642BD8">
        <w:rPr>
          <w:rFonts w:cs="Arial"/>
          <w:szCs w:val="20"/>
        </w:rPr>
        <w:t>etc</w:t>
      </w:r>
      <w:r w:rsidR="00264460">
        <w:rPr>
          <w:rFonts w:cs="Arial"/>
          <w:szCs w:val="20"/>
        </w:rPr>
        <w:t>.</w:t>
      </w:r>
      <w:r w:rsidRPr="00D71C39">
        <w:rPr>
          <w:rFonts w:cs="Arial"/>
          <w:szCs w:val="20"/>
        </w:rPr>
        <w:t>) ;</w:t>
      </w:r>
    </w:p>
    <w:p w:rsidR="00C22DC0" w:rsidRPr="00D71C39" w:rsidRDefault="00C22DC0" w:rsidP="00AD6B5F">
      <w:pPr>
        <w:ind w:left="360"/>
        <w:rPr>
          <w:rFonts w:cs="Arial"/>
          <w:szCs w:val="20"/>
        </w:rPr>
      </w:pPr>
    </w:p>
    <w:p w:rsidR="00C22DC0" w:rsidRDefault="00D71C39" w:rsidP="00711BEA">
      <w:pPr>
        <w:numPr>
          <w:ilvl w:val="0"/>
          <w:numId w:val="13"/>
        </w:numPr>
        <w:rPr>
          <w:rFonts w:cs="Arial"/>
          <w:szCs w:val="20"/>
        </w:rPr>
      </w:pPr>
      <w:r w:rsidRPr="00D71C39">
        <w:rPr>
          <w:rFonts w:cs="Arial"/>
          <w:szCs w:val="20"/>
        </w:rPr>
        <w:t xml:space="preserve">La réalisation par le </w:t>
      </w:r>
      <w:r w:rsidR="00067F14">
        <w:rPr>
          <w:rFonts w:cs="Arial"/>
          <w:szCs w:val="20"/>
        </w:rPr>
        <w:t>Titulaire</w:t>
      </w:r>
      <w:r w:rsidRPr="00D71C39">
        <w:rPr>
          <w:rFonts w:cs="Arial"/>
          <w:szCs w:val="20"/>
        </w:rPr>
        <w:t xml:space="preserve"> des analyses de sensibilité </w:t>
      </w:r>
      <w:r w:rsidR="009F44E5">
        <w:rPr>
          <w:rFonts w:cs="Arial"/>
          <w:szCs w:val="20"/>
        </w:rPr>
        <w:t xml:space="preserve">ainsi que </w:t>
      </w:r>
      <w:r w:rsidR="001470E0">
        <w:rPr>
          <w:rFonts w:cs="Arial"/>
          <w:szCs w:val="20"/>
        </w:rPr>
        <w:t>d</w:t>
      </w:r>
      <w:r w:rsidR="001470E0" w:rsidRPr="00D71C39">
        <w:rPr>
          <w:rFonts w:cs="Arial"/>
          <w:szCs w:val="20"/>
        </w:rPr>
        <w:t xml:space="preserve">es </w:t>
      </w:r>
      <w:r w:rsidRPr="00D71C39">
        <w:rPr>
          <w:rFonts w:cs="Arial"/>
          <w:szCs w:val="20"/>
        </w:rPr>
        <w:t xml:space="preserve">éventuelles analyses complémentaires </w:t>
      </w:r>
      <w:r w:rsidR="009F44E5">
        <w:rPr>
          <w:rFonts w:cs="Arial"/>
          <w:szCs w:val="20"/>
        </w:rPr>
        <w:t>com</w:t>
      </w:r>
      <w:r w:rsidR="009F44E5" w:rsidRPr="00D71C39">
        <w:rPr>
          <w:rFonts w:cs="Arial"/>
          <w:szCs w:val="20"/>
        </w:rPr>
        <w:t xml:space="preserve">mandées </w:t>
      </w:r>
      <w:r w:rsidRPr="00D71C39">
        <w:rPr>
          <w:rFonts w:cs="Arial"/>
          <w:szCs w:val="20"/>
        </w:rPr>
        <w:t>par la HAS ;</w:t>
      </w:r>
    </w:p>
    <w:p w:rsidR="00C22DC0" w:rsidRPr="00C22DC0" w:rsidRDefault="00C22DC0" w:rsidP="00AD6B5F">
      <w:pPr>
        <w:rPr>
          <w:rFonts w:cs="Arial"/>
          <w:szCs w:val="20"/>
        </w:rPr>
      </w:pPr>
    </w:p>
    <w:p w:rsidR="00D71C39" w:rsidRDefault="00D71C39" w:rsidP="00711BEA">
      <w:pPr>
        <w:numPr>
          <w:ilvl w:val="0"/>
          <w:numId w:val="13"/>
        </w:numPr>
        <w:rPr>
          <w:rFonts w:cs="Arial"/>
          <w:szCs w:val="20"/>
        </w:rPr>
      </w:pPr>
      <w:r w:rsidRPr="00C22DC0">
        <w:rPr>
          <w:rFonts w:cs="Arial"/>
          <w:szCs w:val="20"/>
        </w:rPr>
        <w:t>L</w:t>
      </w:r>
      <w:r w:rsidR="009F44E5" w:rsidRPr="00C22DC0">
        <w:rPr>
          <w:rFonts w:cs="Arial"/>
          <w:szCs w:val="20"/>
        </w:rPr>
        <w:t xml:space="preserve">e contrôle qualité </w:t>
      </w:r>
      <w:r w:rsidRPr="00C22DC0">
        <w:rPr>
          <w:rFonts w:cs="Arial"/>
          <w:szCs w:val="20"/>
        </w:rPr>
        <w:t xml:space="preserve"> </w:t>
      </w:r>
      <w:r w:rsidR="009F44E5" w:rsidRPr="00C22DC0">
        <w:rPr>
          <w:rFonts w:cs="Arial"/>
          <w:szCs w:val="20"/>
        </w:rPr>
        <w:t>effectué</w:t>
      </w:r>
      <w:r w:rsidRPr="00C22DC0">
        <w:rPr>
          <w:rFonts w:cs="Arial"/>
          <w:szCs w:val="20"/>
        </w:rPr>
        <w:t xml:space="preserve"> par le </w:t>
      </w:r>
      <w:r w:rsidR="00067F14" w:rsidRPr="00C22DC0">
        <w:rPr>
          <w:rFonts w:cs="Arial"/>
          <w:szCs w:val="20"/>
        </w:rPr>
        <w:t>Titulaire</w:t>
      </w:r>
      <w:r w:rsidR="009F44E5" w:rsidRPr="00C22DC0">
        <w:rPr>
          <w:rFonts w:cs="Arial"/>
          <w:szCs w:val="20"/>
        </w:rPr>
        <w:t xml:space="preserve"> </w:t>
      </w:r>
      <w:r w:rsidRPr="00C22DC0">
        <w:rPr>
          <w:rFonts w:cs="Arial"/>
          <w:szCs w:val="20"/>
        </w:rPr>
        <w:t>;</w:t>
      </w:r>
    </w:p>
    <w:p w:rsidR="00C22DC0" w:rsidRPr="00C22DC0" w:rsidRDefault="00C22DC0" w:rsidP="00AD6B5F">
      <w:pPr>
        <w:ind w:left="360"/>
        <w:rPr>
          <w:rFonts w:cs="Arial"/>
          <w:szCs w:val="20"/>
        </w:rPr>
      </w:pPr>
    </w:p>
    <w:p w:rsidR="00C22DC0" w:rsidRDefault="00D71C39" w:rsidP="00711BEA">
      <w:pPr>
        <w:numPr>
          <w:ilvl w:val="0"/>
          <w:numId w:val="13"/>
        </w:numPr>
        <w:rPr>
          <w:rFonts w:cs="Arial"/>
          <w:szCs w:val="20"/>
        </w:rPr>
      </w:pPr>
      <w:r w:rsidRPr="00D71C39">
        <w:rPr>
          <w:rFonts w:cs="Arial"/>
          <w:szCs w:val="20"/>
        </w:rPr>
        <w:t xml:space="preserve">La présentation des résultats par le </w:t>
      </w:r>
      <w:r w:rsidR="00067F14">
        <w:rPr>
          <w:rFonts w:cs="Arial"/>
          <w:szCs w:val="20"/>
        </w:rPr>
        <w:t>Titulaire</w:t>
      </w:r>
      <w:r w:rsidRPr="00D71C39">
        <w:rPr>
          <w:rFonts w:cs="Arial"/>
          <w:szCs w:val="20"/>
        </w:rPr>
        <w:t xml:space="preserve"> et le chef de projet coordinateur de la HAS (diapositives PPT);</w:t>
      </w:r>
    </w:p>
    <w:p w:rsidR="00C22DC0" w:rsidRDefault="00C22DC0" w:rsidP="00AD6B5F">
      <w:pPr>
        <w:pStyle w:val="Paragraphedeliste"/>
        <w:rPr>
          <w:rFonts w:cs="Arial"/>
          <w:szCs w:val="20"/>
        </w:rPr>
      </w:pPr>
    </w:p>
    <w:p w:rsidR="00D71C39" w:rsidRPr="00AD6B5F" w:rsidRDefault="00D71C39" w:rsidP="00711BEA">
      <w:pPr>
        <w:numPr>
          <w:ilvl w:val="0"/>
          <w:numId w:val="13"/>
        </w:numPr>
        <w:rPr>
          <w:rFonts w:cs="Arial"/>
          <w:szCs w:val="20"/>
        </w:rPr>
      </w:pPr>
      <w:r w:rsidRPr="00C22DC0">
        <w:rPr>
          <w:rFonts w:cs="Arial"/>
          <w:szCs w:val="20"/>
        </w:rPr>
        <w:t xml:space="preserve">La participation du </w:t>
      </w:r>
      <w:r w:rsidR="00067F14" w:rsidRPr="00AD6B5F">
        <w:rPr>
          <w:rFonts w:cs="Arial"/>
          <w:szCs w:val="20"/>
        </w:rPr>
        <w:t>Titulaire</w:t>
      </w:r>
      <w:r w:rsidRPr="00AD6B5F">
        <w:rPr>
          <w:rFonts w:cs="Arial"/>
          <w:szCs w:val="20"/>
        </w:rPr>
        <w:t xml:space="preserve"> à la troisième réunion du groupe de travail multidisciplinaire.</w:t>
      </w:r>
    </w:p>
    <w:p w:rsidR="00D71C39" w:rsidRPr="00D71C39" w:rsidRDefault="00D71C39" w:rsidP="00D71C39">
      <w:pPr>
        <w:rPr>
          <w:rFonts w:cs="Arial"/>
          <w:szCs w:val="20"/>
        </w:rPr>
      </w:pPr>
    </w:p>
    <w:p w:rsidR="00D71C39" w:rsidRPr="00D71C39" w:rsidRDefault="00D71C39" w:rsidP="00D71C39">
      <w:pPr>
        <w:rPr>
          <w:rFonts w:cs="Arial"/>
          <w:b/>
          <w:szCs w:val="20"/>
        </w:rPr>
      </w:pPr>
      <w:r w:rsidRPr="00D71C39">
        <w:rPr>
          <w:rFonts w:cs="Arial"/>
          <w:b/>
          <w:szCs w:val="20"/>
        </w:rPr>
        <w:t xml:space="preserve">Un rapport technique final synthétisant l’ensemble des travaux réalisés et les méthodes utilisées sera </w:t>
      </w:r>
      <w:r w:rsidR="00864EBD">
        <w:rPr>
          <w:rFonts w:cs="Arial"/>
          <w:b/>
          <w:szCs w:val="20"/>
        </w:rPr>
        <w:t>remis</w:t>
      </w:r>
      <w:r w:rsidRPr="00D71C39">
        <w:rPr>
          <w:rFonts w:cs="Arial"/>
          <w:b/>
          <w:szCs w:val="20"/>
        </w:rPr>
        <w:t xml:space="preserve"> par le </w:t>
      </w:r>
      <w:r w:rsidR="00067F14">
        <w:rPr>
          <w:rFonts w:cs="Arial"/>
          <w:b/>
          <w:szCs w:val="20"/>
        </w:rPr>
        <w:t>Titulaire</w:t>
      </w:r>
      <w:r w:rsidRPr="00D71C39">
        <w:rPr>
          <w:rFonts w:cs="Arial"/>
          <w:b/>
          <w:szCs w:val="20"/>
        </w:rPr>
        <w:t xml:space="preserve"> </w:t>
      </w:r>
      <w:r w:rsidR="00864EBD">
        <w:rPr>
          <w:rFonts w:cs="Arial"/>
          <w:b/>
          <w:szCs w:val="20"/>
        </w:rPr>
        <w:t xml:space="preserve">à la HAS </w:t>
      </w:r>
      <w:r w:rsidRPr="00D71C39">
        <w:rPr>
          <w:rFonts w:cs="Arial"/>
          <w:b/>
          <w:szCs w:val="20"/>
        </w:rPr>
        <w:t xml:space="preserve">et validé par </w:t>
      </w:r>
      <w:r w:rsidR="00864EBD">
        <w:rPr>
          <w:rFonts w:cs="Arial"/>
          <w:b/>
          <w:szCs w:val="20"/>
        </w:rPr>
        <w:t>cette dernière</w:t>
      </w:r>
      <w:r w:rsidRPr="00D71C39">
        <w:rPr>
          <w:rFonts w:cs="Arial"/>
          <w:b/>
          <w:szCs w:val="20"/>
        </w:rPr>
        <w:t xml:space="preserve">. </w:t>
      </w:r>
    </w:p>
    <w:p w:rsidR="00FA1172" w:rsidRDefault="00FA1172" w:rsidP="00FA1172"/>
    <w:p w:rsidR="00E140D4" w:rsidRDefault="00E140D4" w:rsidP="00254A8F">
      <w:pPr>
        <w:pStyle w:val="Titre3"/>
      </w:pPr>
      <w:bookmarkStart w:id="71" w:name="_Toc445912832"/>
      <w:r>
        <w:lastRenderedPageBreak/>
        <w:t>Présentation des choix méthodologiques</w:t>
      </w:r>
      <w:bookmarkEnd w:id="71"/>
    </w:p>
    <w:p w:rsidR="00E140D4" w:rsidRDefault="00E140D4" w:rsidP="00FA1172"/>
    <w:p w:rsidR="00E140D4" w:rsidRPr="00E140D4" w:rsidRDefault="00E140D4" w:rsidP="00E140D4">
      <w:pPr>
        <w:spacing w:after="120"/>
        <w:rPr>
          <w:rFonts w:cs="Arial"/>
          <w:szCs w:val="20"/>
        </w:rPr>
      </w:pPr>
      <w:r w:rsidRPr="00E140D4">
        <w:rPr>
          <w:rFonts w:cs="Arial"/>
          <w:szCs w:val="20"/>
        </w:rPr>
        <w:t xml:space="preserve">Les choix méthodologiques réalisés dans le cadre de cette évaluation économique </w:t>
      </w:r>
      <w:r w:rsidR="00E27BFC">
        <w:rPr>
          <w:rFonts w:cs="Arial"/>
          <w:szCs w:val="20"/>
        </w:rPr>
        <w:t>devr</w:t>
      </w:r>
      <w:r w:rsidRPr="00E140D4">
        <w:rPr>
          <w:rFonts w:cs="Arial"/>
          <w:szCs w:val="20"/>
        </w:rPr>
        <w:t xml:space="preserve">ont </w:t>
      </w:r>
      <w:r w:rsidR="00E27BFC">
        <w:rPr>
          <w:rFonts w:cs="Arial"/>
          <w:szCs w:val="20"/>
        </w:rPr>
        <w:t xml:space="preserve">être </w:t>
      </w:r>
      <w:r w:rsidRPr="000F36C1">
        <w:rPr>
          <w:rFonts w:cs="Arial"/>
          <w:szCs w:val="20"/>
        </w:rPr>
        <w:t>conformes au guide méthodologique de la HAS</w:t>
      </w:r>
      <w:r w:rsidR="003D11F0" w:rsidRPr="000F36C1">
        <w:rPr>
          <w:rFonts w:cs="Arial"/>
          <w:szCs w:val="20"/>
        </w:rPr>
        <w:t xml:space="preserve"> référencé ci-avant</w:t>
      </w:r>
      <w:r w:rsidRPr="000F36C1">
        <w:rPr>
          <w:rFonts w:cs="Arial"/>
          <w:szCs w:val="20"/>
        </w:rPr>
        <w:t xml:space="preserve">. </w:t>
      </w:r>
      <w:r w:rsidR="003D11F0" w:rsidRPr="000F36C1">
        <w:rPr>
          <w:rFonts w:cs="Arial"/>
          <w:szCs w:val="20"/>
        </w:rPr>
        <w:t>Le cas échéant si le guide ne peut</w:t>
      </w:r>
      <w:r w:rsidR="003D11F0">
        <w:rPr>
          <w:rFonts w:cs="Arial"/>
          <w:szCs w:val="20"/>
        </w:rPr>
        <w:t xml:space="preserve"> être strictement appliqué, les choix méthodologiques en question seront </w:t>
      </w:r>
      <w:r w:rsidR="000F36C1">
        <w:rPr>
          <w:rFonts w:cs="Arial"/>
          <w:szCs w:val="20"/>
        </w:rPr>
        <w:t>débattus entre les parties et la HAS arrêtera les options à mettre en œuvre.</w:t>
      </w:r>
    </w:p>
    <w:p w:rsidR="00E27BFC" w:rsidRDefault="00E140D4" w:rsidP="00E140D4">
      <w:pPr>
        <w:spacing w:after="120"/>
        <w:rPr>
          <w:rFonts w:cs="Arial"/>
          <w:szCs w:val="20"/>
        </w:rPr>
      </w:pPr>
      <w:r w:rsidRPr="00E140D4">
        <w:rPr>
          <w:rFonts w:cs="Arial"/>
          <w:szCs w:val="20"/>
        </w:rPr>
        <w:t xml:space="preserve">L’analyse de référence, présentée dans ce guide méthodologique, retient l’analyse coût-utilité et l’analyse coût-efficacité comme méthodes d’évaluation. </w:t>
      </w:r>
    </w:p>
    <w:p w:rsidR="00E140D4" w:rsidRPr="00E140D4" w:rsidRDefault="00E140D4" w:rsidP="00E140D4">
      <w:pPr>
        <w:spacing w:after="120"/>
        <w:rPr>
          <w:rFonts w:cs="Arial"/>
          <w:szCs w:val="20"/>
        </w:rPr>
      </w:pPr>
      <w:r w:rsidRPr="00E140D4">
        <w:rPr>
          <w:rFonts w:cs="Arial"/>
          <w:szCs w:val="20"/>
        </w:rPr>
        <w:t xml:space="preserve">Le choix de la méthode à privilégier dépend de la nature des conséquences attendues des interventions étudiées sur la santé (qualité de vie liée à la santé identifiée ou non comme la conséquence la plus importante des interventions étudiées). Si la qualité de vie liée à  la santé est identifiée comme une conséquence importante des interventions étudiées, l’analyse coût-utilité doit être présentée en analyse principale et l’analyse coût-utilité doit être présentée en analyse secondaire. En pratique, il conviendra de déterminer si les données nécessaires à la mise en œuvre d’une analyse coût-utilité des traitements, conformément aux exigences méthodologiques, sont disponibles et, dans le cas contraire, s’il est possible de produire ces données à un coût et dans un délai raisonnables.  </w:t>
      </w:r>
    </w:p>
    <w:p w:rsidR="00E27BFC" w:rsidRDefault="00E140D4" w:rsidP="00E140D4">
      <w:pPr>
        <w:spacing w:before="120" w:after="120"/>
        <w:rPr>
          <w:rFonts w:cs="Arial"/>
          <w:szCs w:val="20"/>
        </w:rPr>
      </w:pPr>
      <w:r w:rsidRPr="00E140D4">
        <w:rPr>
          <w:rFonts w:cs="Arial"/>
          <w:szCs w:val="20"/>
        </w:rPr>
        <w:t xml:space="preserve">L’analyse de la littérature menée dans le cadre de l’élaboration de la feuille de route (stratégie de recherche documentaire ciblée et limitée) a soulevé la question de la nécessité de réaliser une méta-analyse sur l’ensemble des biothérapies afin de fournir les données cliniques à intégrer dans le modèle (pourcentage des patients répondeurs calculé à partir des critères d’efficacité retenus dans l’analyse d’efficacité des traitements de la PR). Elle a également évoqué les conséquences importantes des effets des traitements biologiques (à court et à long termes) sur la qualité de vie des patients. </w:t>
      </w:r>
    </w:p>
    <w:p w:rsidR="00E140D4" w:rsidRPr="00E140D4" w:rsidRDefault="00E140D4" w:rsidP="00E140D4">
      <w:pPr>
        <w:spacing w:before="120" w:after="120"/>
        <w:rPr>
          <w:rFonts w:cs="Arial"/>
          <w:szCs w:val="20"/>
        </w:rPr>
      </w:pPr>
      <w:r w:rsidRPr="00E140D4">
        <w:rPr>
          <w:rFonts w:cs="Arial"/>
          <w:szCs w:val="20"/>
        </w:rPr>
        <w:t>A titre indicatif, elle a identifié les questions sur les hypothèses à explorer sur la progression de la pathologie, les effets des biothérapies à moyen et à long terme, le choix des données brutes nécessaires pour calculer le QALY comme les données sur l’évaluation de la santé du patient (</w:t>
      </w:r>
      <w:proofErr w:type="spellStart"/>
      <w:r w:rsidRPr="00E140D4">
        <w:rPr>
          <w:rFonts w:cs="Arial"/>
          <w:szCs w:val="20"/>
        </w:rPr>
        <w:t>Health</w:t>
      </w:r>
      <w:proofErr w:type="spellEnd"/>
      <w:r w:rsidRPr="00E140D4">
        <w:rPr>
          <w:rFonts w:cs="Arial"/>
          <w:szCs w:val="20"/>
        </w:rPr>
        <w:t xml:space="preserve"> </w:t>
      </w:r>
      <w:proofErr w:type="spellStart"/>
      <w:r w:rsidRPr="00E140D4">
        <w:rPr>
          <w:rFonts w:cs="Arial"/>
          <w:szCs w:val="20"/>
        </w:rPr>
        <w:t>Assessment</w:t>
      </w:r>
      <w:proofErr w:type="spellEnd"/>
      <w:r w:rsidRPr="00E140D4">
        <w:rPr>
          <w:rFonts w:cs="Arial"/>
          <w:szCs w:val="20"/>
        </w:rPr>
        <w:t xml:space="preserve"> Questionnaire, HAQ) utilisées dans l’estimation des utilités nécessaire</w:t>
      </w:r>
      <w:r w:rsidR="001470E0">
        <w:rPr>
          <w:rFonts w:cs="Arial"/>
          <w:szCs w:val="20"/>
        </w:rPr>
        <w:t>s</w:t>
      </w:r>
      <w:r w:rsidRPr="00E140D4">
        <w:rPr>
          <w:rFonts w:cs="Arial"/>
          <w:szCs w:val="20"/>
        </w:rPr>
        <w:t xml:space="preserve"> pour le calcul des années de vie ajustées sur la qualité de vie (QALY).</w:t>
      </w:r>
    </w:p>
    <w:p w:rsidR="00E140D4" w:rsidRPr="00E140D4" w:rsidRDefault="00E140D4" w:rsidP="00E140D4">
      <w:pPr>
        <w:rPr>
          <w:rFonts w:cs="Arial"/>
          <w:noProof/>
          <w:color w:val="000000"/>
          <w:szCs w:val="20"/>
        </w:rPr>
      </w:pPr>
      <w:r w:rsidRPr="00E140D4">
        <w:rPr>
          <w:rFonts w:cs="Arial"/>
          <w:noProof/>
          <w:color w:val="000000"/>
          <w:szCs w:val="20"/>
        </w:rPr>
        <w:t>Un horizon d’analyse vie entière est souhaité dans l’analyse de référence. Des horizons temporels à court et à moyen terme</w:t>
      </w:r>
      <w:r w:rsidR="001470E0">
        <w:rPr>
          <w:rFonts w:cs="Arial"/>
          <w:noProof/>
          <w:color w:val="000000"/>
          <w:szCs w:val="20"/>
        </w:rPr>
        <w:t>s</w:t>
      </w:r>
      <w:r w:rsidRPr="00E140D4">
        <w:rPr>
          <w:rFonts w:cs="Arial"/>
          <w:noProof/>
          <w:color w:val="000000"/>
          <w:szCs w:val="20"/>
        </w:rPr>
        <w:t xml:space="preserve"> seront considérés dans les analyses de sensibilité. Une perspective collective (tous financeurs) sera retenue pour valoriser aussi bien les coûts que les effets de santé. Les types de coûts et leur valorisation seront évalués à partir des données françaises et selon les recommandations du guide pour l’évaluation économique de la HAS. Le taux d’actualisation à utiliser sera également conforme aux recommandations en vigueur du guide de la HAS. D’autres taux d’actualisation seront considérés dans les analyses de sensibilité.</w:t>
      </w:r>
    </w:p>
    <w:p w:rsidR="00E140D4" w:rsidRDefault="00E140D4" w:rsidP="00FA1172"/>
    <w:p w:rsidR="008C7B25" w:rsidRDefault="00642BD8" w:rsidP="00AC37F6">
      <w:pPr>
        <w:pStyle w:val="Titre2"/>
      </w:pPr>
      <w:bookmarkStart w:id="72" w:name="_Toc445912833"/>
      <w:r>
        <w:t>CONTRAINTES</w:t>
      </w:r>
      <w:bookmarkEnd w:id="72"/>
    </w:p>
    <w:p w:rsidR="00642BD8" w:rsidRPr="00642BD8" w:rsidRDefault="00642BD8" w:rsidP="00254A8F">
      <w:pPr>
        <w:pStyle w:val="Titre3"/>
      </w:pPr>
      <w:bookmarkStart w:id="73" w:name="_Toc445912834"/>
      <w:r w:rsidRPr="00642BD8">
        <w:t>Respect de la méthodologie HAS d’analyse de la littérature</w:t>
      </w:r>
      <w:bookmarkEnd w:id="73"/>
    </w:p>
    <w:p w:rsidR="00642BD8" w:rsidRPr="00642BD8" w:rsidRDefault="00642BD8" w:rsidP="00642BD8">
      <w:pPr>
        <w:rPr>
          <w:rFonts w:cs="Arial"/>
          <w:szCs w:val="20"/>
        </w:rPr>
      </w:pPr>
    </w:p>
    <w:p w:rsidR="00642BD8" w:rsidRPr="00642BD8" w:rsidRDefault="00642BD8" w:rsidP="00642BD8">
      <w:pPr>
        <w:rPr>
          <w:rFonts w:cs="Arial"/>
          <w:szCs w:val="20"/>
        </w:rPr>
      </w:pPr>
      <w:r w:rsidRPr="00642BD8">
        <w:rPr>
          <w:rFonts w:cs="Arial"/>
          <w:szCs w:val="20"/>
        </w:rPr>
        <w:t xml:space="preserve">Tout article analysé doit faire l’objet d’une lecture critique afin d’évaluer sa qualité méthodologique et d’en accepter les conclusions. La méthode de sélection et d’analyse critique des articles est celle décrite dans le guide méthodologique </w:t>
      </w:r>
      <w:r w:rsidRPr="00642BD8">
        <w:rPr>
          <w:rFonts w:cs="Arial"/>
          <w:i/>
          <w:iCs/>
          <w:szCs w:val="20"/>
        </w:rPr>
        <w:t>Analyse de la littérature et gradation des recommandations</w:t>
      </w:r>
      <w:r w:rsidRPr="00642BD8">
        <w:rPr>
          <w:rFonts w:cs="Arial"/>
          <w:szCs w:val="20"/>
          <w:vertAlign w:val="superscript"/>
        </w:rPr>
        <w:footnoteReference w:id="3"/>
      </w:r>
      <w:r w:rsidRPr="00642BD8">
        <w:rPr>
          <w:rFonts w:cs="Arial"/>
          <w:szCs w:val="20"/>
          <w:vertAlign w:val="superscript"/>
        </w:rPr>
        <w:t xml:space="preserve"> </w:t>
      </w:r>
      <w:r w:rsidRPr="00642BD8">
        <w:rPr>
          <w:rFonts w:cs="Arial"/>
          <w:szCs w:val="20"/>
        </w:rPr>
        <w:t>disponible sur le site de la HAS (</w:t>
      </w:r>
      <w:hyperlink r:id="rId20" w:history="1">
        <w:r w:rsidRPr="00642BD8">
          <w:rPr>
            <w:rFonts w:cs="Arial"/>
            <w:color w:val="0000FF"/>
            <w:szCs w:val="20"/>
            <w:u w:val="single"/>
          </w:rPr>
          <w:t>www.has-sante.fr</w:t>
        </w:r>
      </w:hyperlink>
      <w:r w:rsidRPr="00642BD8">
        <w:rPr>
          <w:rFonts w:cs="Arial"/>
          <w:szCs w:val="20"/>
        </w:rPr>
        <w:t xml:space="preserve">). </w:t>
      </w:r>
    </w:p>
    <w:p w:rsidR="00642BD8" w:rsidRDefault="00642BD8" w:rsidP="00642BD8">
      <w:pPr>
        <w:rPr>
          <w:rFonts w:cs="Arial"/>
          <w:szCs w:val="20"/>
        </w:rPr>
      </w:pPr>
    </w:p>
    <w:p w:rsidR="00AD6B5F" w:rsidRDefault="00642BD8" w:rsidP="00642BD8">
      <w:pPr>
        <w:rPr>
          <w:rFonts w:cs="Arial"/>
          <w:szCs w:val="20"/>
        </w:rPr>
      </w:pPr>
      <w:r w:rsidRPr="00642BD8">
        <w:rPr>
          <w:rFonts w:cs="Arial"/>
          <w:szCs w:val="20"/>
        </w:rPr>
        <w:t xml:space="preserve">La méthode et les résultats de chaque étude doivent être rapportés dans des tableaux d’évidence. </w:t>
      </w:r>
    </w:p>
    <w:p w:rsidR="00AD6B5F" w:rsidRDefault="00AD6B5F" w:rsidP="00642BD8">
      <w:pPr>
        <w:rPr>
          <w:rFonts w:cs="Arial"/>
          <w:szCs w:val="20"/>
        </w:rPr>
      </w:pPr>
    </w:p>
    <w:p w:rsidR="00642BD8" w:rsidRPr="00642BD8" w:rsidRDefault="00642BD8" w:rsidP="00642BD8">
      <w:pPr>
        <w:rPr>
          <w:rFonts w:cs="Arial"/>
          <w:szCs w:val="20"/>
        </w:rPr>
      </w:pPr>
      <w:r w:rsidRPr="00642BD8">
        <w:rPr>
          <w:rFonts w:cs="Arial"/>
          <w:szCs w:val="20"/>
        </w:rPr>
        <w:t xml:space="preserve">Chaque tableau devra contenir les informations suivantes : auteur, année de l’étude, type d’étude, caractéristiques principales de l’étude, critère de jugement, résultat. </w:t>
      </w:r>
    </w:p>
    <w:p w:rsidR="00642BD8" w:rsidRPr="00642BD8" w:rsidRDefault="00642BD8" w:rsidP="00642BD8">
      <w:pPr>
        <w:rPr>
          <w:rFonts w:cs="Arial"/>
          <w:szCs w:val="20"/>
        </w:rPr>
      </w:pPr>
      <w:r w:rsidRPr="00642BD8">
        <w:rPr>
          <w:rFonts w:cs="Arial"/>
          <w:szCs w:val="20"/>
        </w:rPr>
        <w:t xml:space="preserve">À partir de ces tableaux, le </w:t>
      </w:r>
      <w:r w:rsidR="00067F14">
        <w:rPr>
          <w:rFonts w:cs="Arial"/>
          <w:szCs w:val="20"/>
        </w:rPr>
        <w:t>Titulaire</w:t>
      </w:r>
      <w:r w:rsidRPr="00642BD8">
        <w:rPr>
          <w:rFonts w:cs="Arial"/>
          <w:szCs w:val="20"/>
        </w:rPr>
        <w:t xml:space="preserve"> réalisera des tableaux de synthèse et rédigera un texte de synthèse accompagnant ces tableaux qui précisera les conclusions de l’analyse critique de la littérature réalisée par le </w:t>
      </w:r>
      <w:r w:rsidR="00067F14">
        <w:rPr>
          <w:rFonts w:cs="Arial"/>
          <w:szCs w:val="20"/>
        </w:rPr>
        <w:t>Titulaire</w:t>
      </w:r>
      <w:r w:rsidRPr="00642BD8">
        <w:rPr>
          <w:rFonts w:cs="Arial"/>
          <w:szCs w:val="20"/>
        </w:rPr>
        <w:t xml:space="preserve">. </w:t>
      </w:r>
    </w:p>
    <w:p w:rsidR="00642BD8" w:rsidRPr="00642BD8" w:rsidRDefault="00642BD8" w:rsidP="00642BD8">
      <w:pPr>
        <w:rPr>
          <w:rFonts w:cs="Arial"/>
          <w:szCs w:val="20"/>
        </w:rPr>
      </w:pPr>
    </w:p>
    <w:p w:rsidR="00642BD8" w:rsidRPr="00642BD8" w:rsidRDefault="00642BD8" w:rsidP="00254A8F">
      <w:pPr>
        <w:pStyle w:val="Titre3"/>
      </w:pPr>
      <w:bookmarkStart w:id="74" w:name="_Toc445912835"/>
      <w:r w:rsidRPr="00642BD8">
        <w:lastRenderedPageBreak/>
        <w:t>Respect de la charte graphique HAS d’indexation bibliographique</w:t>
      </w:r>
      <w:bookmarkEnd w:id="74"/>
    </w:p>
    <w:p w:rsidR="00642BD8" w:rsidRPr="00642BD8" w:rsidRDefault="00642BD8" w:rsidP="00642BD8">
      <w:pPr>
        <w:rPr>
          <w:rFonts w:cs="Arial"/>
          <w:szCs w:val="20"/>
        </w:rPr>
      </w:pPr>
      <w:r w:rsidRPr="00642BD8">
        <w:rPr>
          <w:rFonts w:cs="Arial"/>
          <w:szCs w:val="20"/>
        </w:rPr>
        <w:t xml:space="preserve">Toutes les sources et méthodes d’analyse doivent être citées, de même que les références bibliographiques. </w:t>
      </w:r>
    </w:p>
    <w:p w:rsidR="00642BD8" w:rsidRDefault="00642BD8" w:rsidP="00642BD8">
      <w:pPr>
        <w:rPr>
          <w:rFonts w:cs="Arial"/>
          <w:szCs w:val="20"/>
        </w:rPr>
      </w:pPr>
    </w:p>
    <w:p w:rsidR="00642BD8" w:rsidRPr="00642BD8" w:rsidRDefault="00642BD8" w:rsidP="00642BD8">
      <w:pPr>
        <w:rPr>
          <w:rFonts w:cs="Arial"/>
          <w:szCs w:val="20"/>
        </w:rPr>
      </w:pPr>
      <w:r w:rsidRPr="00642BD8">
        <w:rPr>
          <w:rFonts w:cs="Arial"/>
          <w:szCs w:val="20"/>
        </w:rPr>
        <w:t xml:space="preserve">La référence bibliographique doit être indiquée à chaque fois qu’une étude est citée. </w:t>
      </w:r>
    </w:p>
    <w:p w:rsidR="00642BD8" w:rsidRDefault="00642BD8" w:rsidP="00642BD8">
      <w:pPr>
        <w:rPr>
          <w:rFonts w:cs="Arial"/>
          <w:szCs w:val="20"/>
        </w:rPr>
      </w:pPr>
    </w:p>
    <w:p w:rsidR="00642BD8" w:rsidRPr="00642BD8" w:rsidRDefault="00642BD8" w:rsidP="00642BD8">
      <w:pPr>
        <w:rPr>
          <w:rFonts w:cs="Arial"/>
          <w:szCs w:val="20"/>
        </w:rPr>
      </w:pPr>
      <w:r w:rsidRPr="00642BD8">
        <w:rPr>
          <w:rFonts w:cs="Arial"/>
          <w:szCs w:val="20"/>
        </w:rPr>
        <w:t xml:space="preserve">Le </w:t>
      </w:r>
      <w:r w:rsidR="00067F14">
        <w:rPr>
          <w:rFonts w:cs="Arial"/>
          <w:szCs w:val="20"/>
        </w:rPr>
        <w:t>Titulaire</w:t>
      </w:r>
      <w:r w:rsidRPr="00642BD8">
        <w:rPr>
          <w:rFonts w:cs="Arial"/>
          <w:szCs w:val="20"/>
        </w:rPr>
        <w:t xml:space="preserve"> doit présenter les références dans son rapport de synthèse selon les modalités d’écriture </w:t>
      </w:r>
      <w:r w:rsidRPr="00652D4B">
        <w:rPr>
          <w:rFonts w:cs="Arial"/>
          <w:szCs w:val="20"/>
        </w:rPr>
        <w:t xml:space="preserve">définies par le </w:t>
      </w:r>
      <w:r w:rsidR="00AD6B5F">
        <w:rPr>
          <w:rFonts w:cs="Arial"/>
          <w:szCs w:val="20"/>
        </w:rPr>
        <w:t>S</w:t>
      </w:r>
      <w:r w:rsidRPr="00652D4B">
        <w:rPr>
          <w:rFonts w:cs="Arial"/>
          <w:szCs w:val="20"/>
        </w:rPr>
        <w:t xml:space="preserve">ervice documentation </w:t>
      </w:r>
      <w:r w:rsidR="00AD6B5F" w:rsidRPr="00652D4B">
        <w:rPr>
          <w:rFonts w:cs="Arial"/>
          <w:szCs w:val="20"/>
        </w:rPr>
        <w:t xml:space="preserve">de la HAS </w:t>
      </w:r>
      <w:r w:rsidRPr="00652D4B">
        <w:rPr>
          <w:rFonts w:cs="Arial"/>
          <w:szCs w:val="20"/>
        </w:rPr>
        <w:t>(Guide « de chargé de projet »</w:t>
      </w:r>
      <w:r w:rsidR="000F36C1" w:rsidRPr="00652D4B">
        <w:rPr>
          <w:rFonts w:cs="Arial"/>
          <w:szCs w:val="20"/>
        </w:rPr>
        <w:t xml:space="preserve"> qui sera communiqué au Titulaire après la notification du marché</w:t>
      </w:r>
      <w:r w:rsidRPr="00652D4B">
        <w:rPr>
          <w:rFonts w:cs="Arial"/>
          <w:szCs w:val="20"/>
        </w:rPr>
        <w:t>) en particulier en utilisant la forme {auteur année identifiant}. L’identifiant est fourni par le service documentation de la HAS.</w:t>
      </w:r>
    </w:p>
    <w:p w:rsidR="00642BD8" w:rsidRDefault="00642BD8" w:rsidP="00642BD8">
      <w:pPr>
        <w:rPr>
          <w:rFonts w:cs="Arial"/>
          <w:szCs w:val="20"/>
        </w:rPr>
      </w:pPr>
    </w:p>
    <w:p w:rsidR="00642BD8" w:rsidRPr="00642BD8" w:rsidRDefault="00642BD8" w:rsidP="00642BD8">
      <w:pPr>
        <w:rPr>
          <w:rFonts w:cs="Arial"/>
          <w:szCs w:val="20"/>
        </w:rPr>
      </w:pPr>
      <w:r w:rsidRPr="00642BD8">
        <w:rPr>
          <w:rFonts w:cs="Arial"/>
          <w:szCs w:val="20"/>
        </w:rPr>
        <w:t xml:space="preserve">Le </w:t>
      </w:r>
      <w:r w:rsidR="00067F14">
        <w:rPr>
          <w:rFonts w:cs="Arial"/>
          <w:szCs w:val="20"/>
        </w:rPr>
        <w:t>Titulaire</w:t>
      </w:r>
      <w:r w:rsidRPr="00642BD8">
        <w:rPr>
          <w:rFonts w:cs="Arial"/>
          <w:szCs w:val="20"/>
        </w:rPr>
        <w:t xml:space="preserve"> s’engage à fournir à la HAS tout document utilisé pour son analyse et qu’il se serait procuré par lui-même.</w:t>
      </w:r>
    </w:p>
    <w:p w:rsidR="00642BD8" w:rsidRDefault="00642BD8" w:rsidP="00642BD8">
      <w:pPr>
        <w:rPr>
          <w:rFonts w:cs="Arial"/>
          <w:szCs w:val="20"/>
        </w:rPr>
      </w:pPr>
    </w:p>
    <w:p w:rsidR="00642BD8" w:rsidRPr="00642BD8" w:rsidRDefault="00642BD8" w:rsidP="00642BD8">
      <w:pPr>
        <w:rPr>
          <w:rFonts w:cs="Arial"/>
          <w:szCs w:val="20"/>
        </w:rPr>
      </w:pPr>
      <w:r w:rsidRPr="00642BD8">
        <w:rPr>
          <w:rFonts w:cs="Arial"/>
          <w:szCs w:val="20"/>
        </w:rPr>
        <w:t xml:space="preserve">Afin d’éviter tout problème de Copyright, il est demandé au </w:t>
      </w:r>
      <w:r w:rsidR="00067F14">
        <w:rPr>
          <w:rFonts w:cs="Arial"/>
          <w:szCs w:val="20"/>
        </w:rPr>
        <w:t>Titulaire</w:t>
      </w:r>
      <w:r w:rsidRPr="00642BD8">
        <w:rPr>
          <w:rFonts w:cs="Arial"/>
          <w:szCs w:val="20"/>
        </w:rPr>
        <w:t xml:space="preserve"> d’éviter de reproduire des figures et des tableaux déjà publiés.</w:t>
      </w:r>
    </w:p>
    <w:p w:rsidR="00642BD8" w:rsidRPr="00642BD8" w:rsidRDefault="00642BD8" w:rsidP="00642BD8">
      <w:pPr>
        <w:rPr>
          <w:rFonts w:cs="Arial"/>
          <w:szCs w:val="20"/>
        </w:rPr>
      </w:pPr>
    </w:p>
    <w:p w:rsidR="00642BD8" w:rsidRPr="00642BD8" w:rsidRDefault="00642BD8" w:rsidP="00254A8F">
      <w:pPr>
        <w:pStyle w:val="Titre3"/>
      </w:pPr>
      <w:bookmarkStart w:id="75" w:name="_Toc445912836"/>
      <w:r w:rsidRPr="00642BD8">
        <w:t>Respect de la charte graphique HAS de style</w:t>
      </w:r>
      <w:bookmarkEnd w:id="75"/>
      <w:r w:rsidRPr="00642BD8">
        <w:t xml:space="preserve"> </w:t>
      </w:r>
    </w:p>
    <w:p w:rsidR="00642BD8" w:rsidRPr="00642BD8" w:rsidRDefault="00642BD8" w:rsidP="00642BD8">
      <w:pPr>
        <w:rPr>
          <w:rFonts w:cs="Arial"/>
          <w:szCs w:val="20"/>
        </w:rPr>
      </w:pPr>
      <w:r w:rsidRPr="00642BD8">
        <w:rPr>
          <w:rFonts w:cs="Arial"/>
          <w:szCs w:val="20"/>
        </w:rPr>
        <w:t xml:space="preserve">Le </w:t>
      </w:r>
      <w:r w:rsidR="00067F14">
        <w:rPr>
          <w:rFonts w:cs="Arial"/>
          <w:szCs w:val="20"/>
        </w:rPr>
        <w:t>Titulaire</w:t>
      </w:r>
      <w:r w:rsidRPr="00642BD8">
        <w:rPr>
          <w:rFonts w:cs="Arial"/>
          <w:szCs w:val="20"/>
        </w:rPr>
        <w:t xml:space="preserve"> doit utiliser la charte graphique de la HAS. Cette charte s’applique à la forme du document et au mode de présentation des résultats (renvois bibliographiques, tableaux et annexes, notamment). </w:t>
      </w:r>
    </w:p>
    <w:p w:rsidR="00642BD8" w:rsidRDefault="00642BD8" w:rsidP="00642BD8">
      <w:pPr>
        <w:rPr>
          <w:rFonts w:cs="Arial"/>
          <w:szCs w:val="20"/>
        </w:rPr>
      </w:pPr>
    </w:p>
    <w:p w:rsidR="00642BD8" w:rsidRPr="00642BD8" w:rsidRDefault="00642BD8" w:rsidP="00642BD8">
      <w:pPr>
        <w:rPr>
          <w:rFonts w:cs="Arial"/>
          <w:szCs w:val="20"/>
        </w:rPr>
      </w:pPr>
      <w:r w:rsidRPr="00642BD8">
        <w:rPr>
          <w:rFonts w:cs="Arial"/>
          <w:szCs w:val="20"/>
        </w:rPr>
        <w:t xml:space="preserve">Le </w:t>
      </w:r>
      <w:r w:rsidR="00067F14">
        <w:rPr>
          <w:rFonts w:cs="Arial"/>
          <w:szCs w:val="20"/>
        </w:rPr>
        <w:t>Titulaire</w:t>
      </w:r>
      <w:r w:rsidRPr="00642BD8">
        <w:rPr>
          <w:rFonts w:cs="Arial"/>
          <w:szCs w:val="20"/>
        </w:rPr>
        <w:t xml:space="preserve"> doit respecter le style scientifique propre à la HAS pour la rédaction (phrases courtes avec une construction grammaticale simple, le style « littéraire » doit être évité). </w:t>
      </w:r>
    </w:p>
    <w:p w:rsidR="00642BD8" w:rsidRDefault="00642BD8" w:rsidP="00642BD8">
      <w:pPr>
        <w:rPr>
          <w:rFonts w:cs="Arial"/>
          <w:szCs w:val="20"/>
        </w:rPr>
      </w:pPr>
    </w:p>
    <w:p w:rsidR="00642BD8" w:rsidRPr="00642BD8" w:rsidRDefault="00642BD8" w:rsidP="00642BD8">
      <w:pPr>
        <w:rPr>
          <w:rFonts w:cs="Arial"/>
          <w:szCs w:val="20"/>
        </w:rPr>
      </w:pPr>
      <w:r w:rsidRPr="00642BD8">
        <w:rPr>
          <w:rFonts w:cs="Arial"/>
          <w:szCs w:val="20"/>
        </w:rPr>
        <w:t xml:space="preserve">Le texte est rédigé au passé lorsqu’il concerne des faits passés (résultats d’une étude) et au présent pour des faits encore valables, prouvés, reconnus ou généralisables. </w:t>
      </w:r>
    </w:p>
    <w:p w:rsidR="00642BD8" w:rsidRDefault="00642BD8" w:rsidP="00642BD8">
      <w:pPr>
        <w:rPr>
          <w:rFonts w:cs="Arial"/>
          <w:szCs w:val="20"/>
        </w:rPr>
      </w:pPr>
    </w:p>
    <w:p w:rsidR="00642BD8" w:rsidRPr="00642BD8" w:rsidRDefault="00642BD8" w:rsidP="00642BD8">
      <w:pPr>
        <w:rPr>
          <w:rFonts w:cs="Arial"/>
          <w:szCs w:val="20"/>
        </w:rPr>
      </w:pPr>
      <w:r w:rsidRPr="00642BD8">
        <w:rPr>
          <w:rFonts w:cs="Arial"/>
          <w:szCs w:val="20"/>
        </w:rPr>
        <w:t xml:space="preserve">Il convient d’éviter les variations élégantes et le recours aux synonymes : utiliser toujours le même terme pour dire la même chose. Les termes vagues (quelques études, certaines, la plupart, etc.) sont à proscrire. Les adverbes sont à éviter (cependant, en effet, etc.). </w:t>
      </w:r>
    </w:p>
    <w:p w:rsidR="00642BD8" w:rsidRDefault="00642BD8" w:rsidP="00642BD8">
      <w:pPr>
        <w:rPr>
          <w:rFonts w:cs="Arial"/>
          <w:szCs w:val="20"/>
        </w:rPr>
      </w:pPr>
    </w:p>
    <w:p w:rsidR="00642BD8" w:rsidRPr="00642BD8" w:rsidRDefault="00642BD8" w:rsidP="00254A8F">
      <w:pPr>
        <w:pStyle w:val="Titre3"/>
      </w:pPr>
      <w:bookmarkStart w:id="76" w:name="_Toc445912837"/>
      <w:r>
        <w:t>É</w:t>
      </w:r>
      <w:r w:rsidRPr="00642BD8">
        <w:t>volution du travail</w:t>
      </w:r>
      <w:r w:rsidR="00697D57">
        <w:t xml:space="preserve"> : </w:t>
      </w:r>
      <w:r w:rsidR="001470E0">
        <w:t xml:space="preserve">prise </w:t>
      </w:r>
      <w:r w:rsidR="00697D57">
        <w:t xml:space="preserve">en compte par le Titulaire des </w:t>
      </w:r>
      <w:r w:rsidR="000F36C1">
        <w:t>modifications à apporter</w:t>
      </w:r>
      <w:bookmarkEnd w:id="76"/>
      <w:r w:rsidR="00697D57">
        <w:t xml:space="preserve"> </w:t>
      </w:r>
    </w:p>
    <w:p w:rsidR="00864EBD" w:rsidRDefault="00642BD8" w:rsidP="00047C08">
      <w:pPr>
        <w:rPr>
          <w:rFonts w:cs="Arial"/>
          <w:szCs w:val="20"/>
        </w:rPr>
      </w:pPr>
      <w:r w:rsidRPr="00642BD8">
        <w:rPr>
          <w:rFonts w:cs="Arial"/>
          <w:szCs w:val="20"/>
        </w:rPr>
        <w:t xml:space="preserve">L’analyse présentée par le </w:t>
      </w:r>
      <w:r w:rsidR="00067F14">
        <w:rPr>
          <w:rFonts w:cs="Arial"/>
          <w:szCs w:val="20"/>
        </w:rPr>
        <w:t>Titulaire</w:t>
      </w:r>
      <w:r w:rsidRPr="00642BD8">
        <w:rPr>
          <w:rFonts w:cs="Arial"/>
          <w:szCs w:val="20"/>
        </w:rPr>
        <w:t xml:space="preserve"> est susceptible d’être modifiée</w:t>
      </w:r>
      <w:r w:rsidR="00864EBD">
        <w:rPr>
          <w:rFonts w:cs="Arial"/>
          <w:szCs w:val="20"/>
        </w:rPr>
        <w:t xml:space="preserve"> par la HAS,</w:t>
      </w:r>
      <w:r w:rsidRPr="00642BD8">
        <w:rPr>
          <w:rFonts w:cs="Arial"/>
          <w:szCs w:val="20"/>
        </w:rPr>
        <w:t xml:space="preserve"> avant ou après </w:t>
      </w:r>
      <w:r w:rsidR="001470E0" w:rsidRPr="00642BD8">
        <w:rPr>
          <w:rFonts w:cs="Arial"/>
          <w:szCs w:val="20"/>
        </w:rPr>
        <w:t>l</w:t>
      </w:r>
      <w:r w:rsidR="001470E0">
        <w:rPr>
          <w:rFonts w:cs="Arial"/>
          <w:szCs w:val="20"/>
        </w:rPr>
        <w:t>es</w:t>
      </w:r>
      <w:r w:rsidR="001470E0" w:rsidRPr="00642BD8">
        <w:rPr>
          <w:rFonts w:cs="Arial"/>
          <w:szCs w:val="20"/>
        </w:rPr>
        <w:t xml:space="preserve"> </w:t>
      </w:r>
      <w:r w:rsidRPr="00642BD8">
        <w:rPr>
          <w:rFonts w:cs="Arial"/>
          <w:szCs w:val="20"/>
        </w:rPr>
        <w:t>réunion</w:t>
      </w:r>
      <w:r w:rsidR="001470E0">
        <w:rPr>
          <w:rFonts w:cs="Arial"/>
          <w:szCs w:val="20"/>
        </w:rPr>
        <w:t>s</w:t>
      </w:r>
      <w:r w:rsidRPr="00642BD8">
        <w:rPr>
          <w:rFonts w:cs="Arial"/>
          <w:szCs w:val="20"/>
        </w:rPr>
        <w:t xml:space="preserve"> du groupe de travail</w:t>
      </w:r>
      <w:r w:rsidR="00864EBD">
        <w:rPr>
          <w:rFonts w:cs="Arial"/>
          <w:szCs w:val="20"/>
        </w:rPr>
        <w:t xml:space="preserve"> multidisciplinaire</w:t>
      </w:r>
      <w:r w:rsidRPr="00642BD8">
        <w:rPr>
          <w:rFonts w:cs="Arial"/>
          <w:szCs w:val="20"/>
        </w:rPr>
        <w:t xml:space="preserve">, parfois après le passage en Commission (ajout ou suppression de chapitres et/ou </w:t>
      </w:r>
      <w:r w:rsidR="005679C2">
        <w:rPr>
          <w:rFonts w:cs="Arial"/>
          <w:szCs w:val="20"/>
        </w:rPr>
        <w:t xml:space="preserve">de </w:t>
      </w:r>
      <w:r w:rsidRPr="00642BD8">
        <w:rPr>
          <w:rFonts w:cs="Arial"/>
          <w:szCs w:val="20"/>
        </w:rPr>
        <w:t>paragraphes</w:t>
      </w:r>
      <w:r w:rsidR="008346F7">
        <w:rPr>
          <w:rFonts w:cs="Arial"/>
          <w:szCs w:val="20"/>
        </w:rPr>
        <w:t xml:space="preserve"> ne répondant pas aux objectifs ou aux exigences du modèle</w:t>
      </w:r>
      <w:r w:rsidRPr="00642BD8">
        <w:rPr>
          <w:rFonts w:cs="Arial"/>
          <w:szCs w:val="20"/>
        </w:rPr>
        <w:t xml:space="preserve">, </w:t>
      </w:r>
      <w:r w:rsidR="008346F7">
        <w:rPr>
          <w:rFonts w:cs="Arial"/>
          <w:szCs w:val="20"/>
        </w:rPr>
        <w:t xml:space="preserve">mise à jour ou suppression d’hypothèses non pertinentes sur le modèle, corrections d’erreurs observées sur les résultats, production de résultats omis, correction d’anomalies (bugs) techniques, clarification de certains résultats, </w:t>
      </w:r>
      <w:r w:rsidRPr="00642BD8">
        <w:rPr>
          <w:rFonts w:cs="Arial"/>
          <w:szCs w:val="20"/>
        </w:rPr>
        <w:t>etc.).</w:t>
      </w:r>
    </w:p>
    <w:p w:rsidR="00864EBD" w:rsidRDefault="00864EBD" w:rsidP="00047C08">
      <w:pPr>
        <w:rPr>
          <w:rFonts w:cs="Arial"/>
          <w:szCs w:val="20"/>
        </w:rPr>
      </w:pPr>
    </w:p>
    <w:p w:rsidR="00047C08" w:rsidRPr="00642BD8" w:rsidRDefault="00047C08" w:rsidP="00047C08">
      <w:pPr>
        <w:rPr>
          <w:rFonts w:cs="Arial"/>
          <w:szCs w:val="20"/>
        </w:rPr>
      </w:pPr>
      <w:r>
        <w:rPr>
          <w:rFonts w:cs="Arial"/>
          <w:szCs w:val="20"/>
        </w:rPr>
        <w:t xml:space="preserve">Le Titulaire est tenu d’intégrer sans surcoût les remarques et les corrections demandées par la HAS et/ou le groupe de travail et la Commission </w:t>
      </w:r>
      <w:r w:rsidR="00864EBD">
        <w:rPr>
          <w:rFonts w:cs="Arial"/>
          <w:szCs w:val="20"/>
        </w:rPr>
        <w:t xml:space="preserve">et ceci </w:t>
      </w:r>
      <w:r>
        <w:rPr>
          <w:rFonts w:cs="Arial"/>
          <w:szCs w:val="20"/>
        </w:rPr>
        <w:t>dans les délais impartis.</w:t>
      </w:r>
    </w:p>
    <w:p w:rsidR="00047C08" w:rsidRDefault="00047C08" w:rsidP="00642BD8">
      <w:pPr>
        <w:rPr>
          <w:rFonts w:cs="Arial"/>
          <w:szCs w:val="20"/>
        </w:rPr>
      </w:pPr>
    </w:p>
    <w:p w:rsidR="00642BD8" w:rsidRDefault="008346F7" w:rsidP="00642BD8">
      <w:pPr>
        <w:rPr>
          <w:rFonts w:cs="Arial"/>
          <w:szCs w:val="20"/>
        </w:rPr>
      </w:pPr>
      <w:r>
        <w:rPr>
          <w:rFonts w:cs="Arial"/>
          <w:szCs w:val="20"/>
        </w:rPr>
        <w:t>Des</w:t>
      </w:r>
      <w:r w:rsidR="00642BD8" w:rsidRPr="00642BD8">
        <w:rPr>
          <w:rFonts w:cs="Arial"/>
          <w:szCs w:val="20"/>
        </w:rPr>
        <w:t xml:space="preserve"> analyse</w:t>
      </w:r>
      <w:r>
        <w:rPr>
          <w:rFonts w:cs="Arial"/>
          <w:szCs w:val="20"/>
        </w:rPr>
        <w:t>s</w:t>
      </w:r>
      <w:r w:rsidR="00642BD8" w:rsidRPr="00642BD8">
        <w:rPr>
          <w:rFonts w:cs="Arial"/>
          <w:szCs w:val="20"/>
        </w:rPr>
        <w:t xml:space="preserve"> complémentaire</w:t>
      </w:r>
      <w:r>
        <w:rPr>
          <w:rFonts w:cs="Arial"/>
          <w:szCs w:val="20"/>
        </w:rPr>
        <w:t>s</w:t>
      </w:r>
      <w:r w:rsidR="00642BD8" w:rsidRPr="00642BD8">
        <w:rPr>
          <w:rFonts w:cs="Arial"/>
          <w:szCs w:val="20"/>
        </w:rPr>
        <w:t xml:space="preserve"> p</w:t>
      </w:r>
      <w:r>
        <w:rPr>
          <w:rFonts w:cs="Arial"/>
          <w:szCs w:val="20"/>
        </w:rPr>
        <w:t>ourron</w:t>
      </w:r>
      <w:r w:rsidR="00642BD8" w:rsidRPr="00642BD8">
        <w:rPr>
          <w:rFonts w:cs="Arial"/>
          <w:szCs w:val="20"/>
        </w:rPr>
        <w:t>t être demandée</w:t>
      </w:r>
      <w:r>
        <w:rPr>
          <w:rFonts w:cs="Arial"/>
          <w:szCs w:val="20"/>
        </w:rPr>
        <w:t>s</w:t>
      </w:r>
      <w:r w:rsidR="00642BD8" w:rsidRPr="00642BD8">
        <w:rPr>
          <w:rFonts w:cs="Arial"/>
          <w:szCs w:val="20"/>
        </w:rPr>
        <w:t xml:space="preserve"> </w:t>
      </w:r>
      <w:r w:rsidR="00047C08">
        <w:rPr>
          <w:rFonts w:cs="Arial"/>
          <w:szCs w:val="20"/>
        </w:rPr>
        <w:t xml:space="preserve">par la HAS </w:t>
      </w:r>
      <w:r w:rsidR="00642BD8" w:rsidRPr="00642BD8">
        <w:rPr>
          <w:rFonts w:cs="Arial"/>
          <w:szCs w:val="20"/>
        </w:rPr>
        <w:t xml:space="preserve">au </w:t>
      </w:r>
      <w:r w:rsidR="00067F14">
        <w:rPr>
          <w:rFonts w:cs="Arial"/>
          <w:szCs w:val="20"/>
        </w:rPr>
        <w:t>Titulaire</w:t>
      </w:r>
      <w:r w:rsidR="00864EBD">
        <w:rPr>
          <w:rFonts w:cs="Arial"/>
          <w:szCs w:val="20"/>
        </w:rPr>
        <w:t>.</w:t>
      </w:r>
      <w:r w:rsidR="00642BD8" w:rsidRPr="00642BD8">
        <w:rPr>
          <w:rFonts w:cs="Arial"/>
          <w:szCs w:val="20"/>
        </w:rPr>
        <w:t xml:space="preserve"> </w:t>
      </w:r>
      <w:r w:rsidR="00864EBD">
        <w:rPr>
          <w:rFonts w:cs="Arial"/>
          <w:szCs w:val="20"/>
        </w:rPr>
        <w:t xml:space="preserve">Elles </w:t>
      </w:r>
      <w:r>
        <w:rPr>
          <w:rFonts w:cs="Arial"/>
          <w:szCs w:val="20"/>
        </w:rPr>
        <w:t xml:space="preserve">feront </w:t>
      </w:r>
      <w:r w:rsidR="00864EBD">
        <w:rPr>
          <w:rFonts w:cs="Arial"/>
          <w:szCs w:val="20"/>
        </w:rPr>
        <w:t xml:space="preserve">alors </w:t>
      </w:r>
      <w:r w:rsidR="00642BD8" w:rsidRPr="00642BD8">
        <w:rPr>
          <w:rFonts w:cs="Arial"/>
          <w:szCs w:val="20"/>
        </w:rPr>
        <w:t>l’objet d’un</w:t>
      </w:r>
      <w:r w:rsidR="00864EBD">
        <w:rPr>
          <w:rFonts w:cs="Arial"/>
          <w:szCs w:val="20"/>
        </w:rPr>
        <w:t>e demande de</w:t>
      </w:r>
      <w:r w:rsidR="00642BD8" w:rsidRPr="00642BD8">
        <w:rPr>
          <w:rFonts w:cs="Arial"/>
          <w:szCs w:val="20"/>
        </w:rPr>
        <w:t xml:space="preserve"> devis </w:t>
      </w:r>
      <w:r w:rsidR="00864EBD">
        <w:rPr>
          <w:rFonts w:cs="Arial"/>
          <w:szCs w:val="20"/>
        </w:rPr>
        <w:t xml:space="preserve">au </w:t>
      </w:r>
      <w:r w:rsidR="00067F14">
        <w:rPr>
          <w:rFonts w:cs="Arial"/>
          <w:szCs w:val="20"/>
        </w:rPr>
        <w:t>Titulaire</w:t>
      </w:r>
      <w:r w:rsidR="00864EBD">
        <w:rPr>
          <w:rFonts w:cs="Arial"/>
          <w:szCs w:val="20"/>
        </w:rPr>
        <w:t xml:space="preserve"> et pourront, si ce devis est accepté, donner lieu à l’émission d’un bon de commande.</w:t>
      </w:r>
    </w:p>
    <w:p w:rsidR="00047C08" w:rsidRDefault="00047C08" w:rsidP="00642BD8">
      <w:pPr>
        <w:rPr>
          <w:rFonts w:cs="Arial"/>
          <w:szCs w:val="20"/>
        </w:rPr>
      </w:pPr>
    </w:p>
    <w:p w:rsidR="008C7B25" w:rsidRDefault="00693400" w:rsidP="00AC37F6">
      <w:pPr>
        <w:pStyle w:val="Titre2"/>
      </w:pPr>
      <w:bookmarkStart w:id="77" w:name="_Toc445912838"/>
      <w:r>
        <w:t>D</w:t>
      </w:r>
      <w:r w:rsidR="000000C9">
        <w:t>É</w:t>
      </w:r>
      <w:r>
        <w:t>LAIS D’EX</w:t>
      </w:r>
      <w:r w:rsidR="000000C9">
        <w:t>É</w:t>
      </w:r>
      <w:r>
        <w:t xml:space="preserve">CUTION -  </w:t>
      </w:r>
      <w:r w:rsidR="008C7B25">
        <w:t>CALENDRIER</w:t>
      </w:r>
      <w:bookmarkEnd w:id="77"/>
    </w:p>
    <w:p w:rsidR="000000C9" w:rsidRDefault="000000C9" w:rsidP="00693400">
      <w:pPr>
        <w:rPr>
          <w:rFonts w:cs="Arial"/>
          <w:szCs w:val="20"/>
        </w:rPr>
      </w:pPr>
      <w:r w:rsidRPr="00642BD8">
        <w:rPr>
          <w:rFonts w:cs="Arial"/>
          <w:szCs w:val="20"/>
        </w:rPr>
        <w:t xml:space="preserve">Le </w:t>
      </w:r>
      <w:r>
        <w:rPr>
          <w:rFonts w:cs="Arial"/>
          <w:szCs w:val="20"/>
        </w:rPr>
        <w:t>Titulaire</w:t>
      </w:r>
      <w:r w:rsidRPr="00642BD8">
        <w:rPr>
          <w:rFonts w:cs="Arial"/>
          <w:szCs w:val="20"/>
        </w:rPr>
        <w:t xml:space="preserve"> s’engage à fournir à la HAS les </w:t>
      </w:r>
      <w:r>
        <w:rPr>
          <w:rFonts w:cs="Arial"/>
          <w:szCs w:val="20"/>
        </w:rPr>
        <w:t xml:space="preserve">prestations et </w:t>
      </w:r>
      <w:r w:rsidR="00F006C2">
        <w:rPr>
          <w:rFonts w:cs="Arial"/>
          <w:szCs w:val="20"/>
        </w:rPr>
        <w:t xml:space="preserve">leurs </w:t>
      </w:r>
      <w:r w:rsidRPr="00642BD8">
        <w:rPr>
          <w:rFonts w:cs="Arial"/>
          <w:szCs w:val="20"/>
        </w:rPr>
        <w:t xml:space="preserve">livrables </w:t>
      </w:r>
      <w:r>
        <w:rPr>
          <w:rFonts w:cs="Arial"/>
          <w:szCs w:val="20"/>
        </w:rPr>
        <w:t xml:space="preserve">associés </w:t>
      </w:r>
      <w:r w:rsidR="00AF37AE">
        <w:rPr>
          <w:rFonts w:cs="Arial"/>
          <w:szCs w:val="20"/>
        </w:rPr>
        <w:t xml:space="preserve">suivants </w:t>
      </w:r>
      <w:r w:rsidRPr="00642BD8">
        <w:rPr>
          <w:rFonts w:cs="Arial"/>
          <w:szCs w:val="20"/>
        </w:rPr>
        <w:t xml:space="preserve">dans les délais </w:t>
      </w:r>
      <w:r w:rsidR="002336B1">
        <w:rPr>
          <w:rFonts w:cs="Arial"/>
          <w:szCs w:val="20"/>
        </w:rPr>
        <w:t>impératifs ci-après</w:t>
      </w:r>
      <w:r w:rsidR="00F006C2">
        <w:rPr>
          <w:rFonts w:cs="Arial"/>
          <w:szCs w:val="20"/>
        </w:rPr>
        <w:t xml:space="preserve"> </w:t>
      </w:r>
      <w:r w:rsidR="00AF37AE">
        <w:rPr>
          <w:rFonts w:cs="Arial"/>
          <w:szCs w:val="20"/>
        </w:rPr>
        <w:t>indiqués</w:t>
      </w:r>
      <w:r w:rsidR="002336B1">
        <w:rPr>
          <w:rFonts w:cs="Arial"/>
          <w:szCs w:val="20"/>
        </w:rPr>
        <w:t>:</w:t>
      </w:r>
    </w:p>
    <w:p w:rsidR="002A5C49" w:rsidRPr="009D525E" w:rsidRDefault="002A5C49" w:rsidP="00693400">
      <w:pPr>
        <w:rPr>
          <w:rFonts w:cs="Arial"/>
          <w:szCs w:val="20"/>
        </w:rPr>
      </w:pPr>
    </w:p>
    <w:p w:rsidR="000A1100" w:rsidRPr="00AC0695" w:rsidRDefault="000A1100" w:rsidP="00AC0695">
      <w:pPr>
        <w:pStyle w:val="Paragraphedeliste"/>
        <w:numPr>
          <w:ilvl w:val="0"/>
          <w:numId w:val="37"/>
        </w:numPr>
        <w:rPr>
          <w:rStyle w:val="lev"/>
          <w:rFonts w:cs="Arial"/>
          <w:szCs w:val="20"/>
        </w:rPr>
      </w:pPr>
      <w:r>
        <w:rPr>
          <w:rStyle w:val="lev"/>
          <w:rFonts w:cs="Arial"/>
          <w:color w:val="000000"/>
          <w:szCs w:val="20"/>
        </w:rPr>
        <w:t xml:space="preserve">Le document de synthèse résumant les 4 étapes de la phase 2 (Premiers résultats du modèle) sera rédigé par le Titulaire et validé par la HAS au plus tard </w:t>
      </w:r>
      <w:r w:rsidRPr="000A1100">
        <w:rPr>
          <w:rStyle w:val="lev"/>
          <w:rFonts w:cs="Arial"/>
          <w:color w:val="000000"/>
          <w:szCs w:val="20"/>
        </w:rPr>
        <w:t>le 13 janvier 2017.</w:t>
      </w:r>
    </w:p>
    <w:p w:rsidR="000A1100" w:rsidRDefault="000A1100" w:rsidP="000A1100">
      <w:pPr>
        <w:rPr>
          <w:color w:val="000000"/>
          <w:sz w:val="24"/>
        </w:rPr>
      </w:pPr>
      <w:r>
        <w:rPr>
          <w:rStyle w:val="lev"/>
          <w:rFonts w:cs="Arial"/>
          <w:color w:val="000000"/>
          <w:szCs w:val="20"/>
        </w:rPr>
        <w:t> </w:t>
      </w:r>
    </w:p>
    <w:p w:rsidR="000A1100" w:rsidRPr="00AC0695" w:rsidRDefault="000A1100" w:rsidP="00AC0695">
      <w:pPr>
        <w:pStyle w:val="Paragraphedeliste"/>
        <w:numPr>
          <w:ilvl w:val="0"/>
          <w:numId w:val="37"/>
        </w:numPr>
        <w:rPr>
          <w:color w:val="000000"/>
          <w:sz w:val="24"/>
        </w:rPr>
      </w:pPr>
      <w:r w:rsidRPr="00AC0695">
        <w:rPr>
          <w:rStyle w:val="lev"/>
          <w:rFonts w:cs="Arial"/>
          <w:color w:val="000000"/>
          <w:szCs w:val="20"/>
        </w:rPr>
        <w:t>Le rapport technique final synthétisant l’ensemble des travaux réalisés et les méthodes utilisées devra être impérativement validé par la HAS au plus tard le 3 mars 2017.</w:t>
      </w:r>
    </w:p>
    <w:p w:rsidR="00693400" w:rsidRDefault="00693400" w:rsidP="00693400">
      <w:pPr>
        <w:rPr>
          <w:rFonts w:cs="Arial"/>
          <w:szCs w:val="20"/>
        </w:rPr>
      </w:pPr>
    </w:p>
    <w:p w:rsidR="002C42C5" w:rsidRDefault="002C42C5" w:rsidP="002C42C5">
      <w:pPr>
        <w:pStyle w:val="Texte"/>
        <w:tabs>
          <w:tab w:val="left" w:pos="0"/>
        </w:tabs>
        <w:ind w:left="0"/>
        <w:rPr>
          <w:sz w:val="20"/>
          <w:szCs w:val="24"/>
        </w:rPr>
      </w:pPr>
      <w:r>
        <w:rPr>
          <w:sz w:val="20"/>
          <w:szCs w:val="24"/>
        </w:rPr>
        <w:lastRenderedPageBreak/>
        <w:t>Un calendrier prévisionnel détaillé sera validé à l’issue de la réunion de lancement du projet avec le Titulaire et lui sera notifié. Le Titulaire sera tenu de respecter ces délais.</w:t>
      </w:r>
    </w:p>
    <w:p w:rsidR="002C42C5" w:rsidRDefault="002C42C5" w:rsidP="002C42C5">
      <w:pPr>
        <w:pStyle w:val="Texte"/>
        <w:ind w:left="0"/>
        <w:rPr>
          <w:sz w:val="20"/>
          <w:szCs w:val="24"/>
        </w:rPr>
      </w:pPr>
    </w:p>
    <w:p w:rsidR="009D525E" w:rsidRDefault="002C42C5" w:rsidP="0084358A">
      <w:pPr>
        <w:pStyle w:val="Texte"/>
        <w:ind w:left="0"/>
        <w:rPr>
          <w:rFonts w:cs="Arial"/>
        </w:rPr>
      </w:pPr>
      <w:r>
        <w:rPr>
          <w:sz w:val="20"/>
          <w:szCs w:val="24"/>
        </w:rPr>
        <w:t>Au fil du déroulement du projet, le calendrier sera actualisé et notifié au Titulaire par la HAS sous forme de décision de modification de calendrier.</w:t>
      </w:r>
      <w:r w:rsidR="00A7064F">
        <w:rPr>
          <w:sz w:val="20"/>
          <w:szCs w:val="24"/>
        </w:rPr>
        <w:t xml:space="preserve"> </w:t>
      </w:r>
    </w:p>
    <w:p w:rsidR="00331C30" w:rsidRDefault="00331C30" w:rsidP="00330674">
      <w:pPr>
        <w:spacing w:line="240" w:lineRule="exact"/>
        <w:rPr>
          <w:rFonts w:cs="Arial"/>
        </w:rPr>
      </w:pPr>
    </w:p>
    <w:p w:rsidR="00DC65E5" w:rsidRDefault="00372E42" w:rsidP="00330674">
      <w:pPr>
        <w:spacing w:line="240" w:lineRule="exact"/>
        <w:rPr>
          <w:rFonts w:cs="Arial"/>
        </w:rPr>
      </w:pPr>
      <w:r w:rsidRPr="00B71525">
        <w:rPr>
          <w:rFonts w:cs="Arial"/>
        </w:rPr>
        <w:t xml:space="preserve">Le calendrier </w:t>
      </w:r>
      <w:r>
        <w:rPr>
          <w:rFonts w:cs="Arial"/>
        </w:rPr>
        <w:t>prévu pour l’exécution des prestations est le suivant :</w:t>
      </w:r>
    </w:p>
    <w:p w:rsidR="008C7B25" w:rsidRDefault="008C7B25" w:rsidP="00330674">
      <w:pPr>
        <w:spacing w:line="240" w:lineRule="exact"/>
      </w:pPr>
    </w:p>
    <w:tbl>
      <w:tblPr>
        <w:tblpPr w:leftFromText="141" w:rightFromText="141" w:horzAnchor="page" w:tblpX="8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0"/>
        <w:gridCol w:w="5616"/>
        <w:gridCol w:w="1984"/>
      </w:tblGrid>
      <w:tr w:rsidR="00372E42" w:rsidRPr="00713656" w:rsidTr="00910788">
        <w:tc>
          <w:tcPr>
            <w:tcW w:w="1580" w:type="dxa"/>
            <w:shd w:val="clear" w:color="auto" w:fill="auto"/>
          </w:tcPr>
          <w:p w:rsidR="006554BD" w:rsidRDefault="006554BD" w:rsidP="00372E42">
            <w:pPr>
              <w:spacing w:after="40"/>
              <w:jc w:val="center"/>
              <w:rPr>
                <w:rFonts w:cs="Arial"/>
                <w:b/>
                <w:bCs/>
                <w:color w:val="000000"/>
                <w:szCs w:val="20"/>
              </w:rPr>
            </w:pPr>
          </w:p>
          <w:p w:rsidR="00372E42" w:rsidRPr="00B71525" w:rsidRDefault="00372E42" w:rsidP="00372E42">
            <w:pPr>
              <w:spacing w:after="40"/>
              <w:jc w:val="center"/>
              <w:rPr>
                <w:rFonts w:cs="Arial"/>
                <w:b/>
                <w:bCs/>
                <w:color w:val="000000"/>
                <w:szCs w:val="20"/>
              </w:rPr>
            </w:pPr>
            <w:r w:rsidRPr="00713656">
              <w:rPr>
                <w:rFonts w:cs="Arial"/>
                <w:b/>
                <w:bCs/>
                <w:color w:val="000000"/>
                <w:szCs w:val="20"/>
              </w:rPr>
              <w:t>PHASES</w:t>
            </w:r>
          </w:p>
        </w:tc>
        <w:tc>
          <w:tcPr>
            <w:tcW w:w="5616" w:type="dxa"/>
            <w:shd w:val="clear" w:color="auto" w:fill="auto"/>
          </w:tcPr>
          <w:p w:rsidR="006554BD" w:rsidRDefault="006554BD" w:rsidP="00372E42">
            <w:pPr>
              <w:spacing w:after="40"/>
              <w:jc w:val="center"/>
              <w:rPr>
                <w:rFonts w:cs="Arial"/>
                <w:b/>
                <w:bCs/>
                <w:color w:val="000000"/>
                <w:szCs w:val="20"/>
              </w:rPr>
            </w:pPr>
          </w:p>
          <w:p w:rsidR="00372E42" w:rsidRPr="00B71525" w:rsidRDefault="00372E42" w:rsidP="00372E42">
            <w:pPr>
              <w:spacing w:after="40"/>
              <w:jc w:val="center"/>
              <w:rPr>
                <w:rFonts w:cs="Arial"/>
                <w:b/>
                <w:bCs/>
                <w:color w:val="000000"/>
                <w:szCs w:val="20"/>
              </w:rPr>
            </w:pPr>
            <w:r w:rsidRPr="00713656">
              <w:rPr>
                <w:rFonts w:cs="Arial"/>
                <w:b/>
                <w:bCs/>
                <w:color w:val="000000"/>
                <w:szCs w:val="20"/>
              </w:rPr>
              <w:t>DESCRIPTION</w:t>
            </w:r>
          </w:p>
        </w:tc>
        <w:tc>
          <w:tcPr>
            <w:tcW w:w="1984" w:type="dxa"/>
            <w:shd w:val="clear" w:color="auto" w:fill="auto"/>
          </w:tcPr>
          <w:p w:rsidR="006554BD" w:rsidRDefault="006554BD" w:rsidP="006554BD">
            <w:pPr>
              <w:spacing w:after="40"/>
              <w:jc w:val="center"/>
              <w:rPr>
                <w:rFonts w:cs="Arial"/>
                <w:b/>
                <w:bCs/>
                <w:color w:val="000000"/>
                <w:szCs w:val="20"/>
              </w:rPr>
            </w:pPr>
          </w:p>
          <w:p w:rsidR="00372E42" w:rsidRPr="00B71525" w:rsidRDefault="006554BD" w:rsidP="006554BD">
            <w:pPr>
              <w:spacing w:after="40"/>
              <w:jc w:val="center"/>
              <w:rPr>
                <w:rFonts w:cs="Arial"/>
                <w:b/>
                <w:bCs/>
                <w:color w:val="000000"/>
                <w:szCs w:val="20"/>
              </w:rPr>
            </w:pPr>
            <w:r>
              <w:rPr>
                <w:rFonts w:cs="Arial"/>
                <w:b/>
                <w:bCs/>
                <w:color w:val="000000"/>
                <w:szCs w:val="20"/>
              </w:rPr>
              <w:t>É</w:t>
            </w:r>
            <w:r w:rsidR="00372E42" w:rsidRPr="00713656">
              <w:rPr>
                <w:rFonts w:cs="Arial"/>
                <w:b/>
                <w:bCs/>
                <w:color w:val="000000"/>
                <w:szCs w:val="20"/>
              </w:rPr>
              <w:t>CH</w:t>
            </w:r>
            <w:r>
              <w:rPr>
                <w:rFonts w:cs="Arial"/>
                <w:b/>
                <w:bCs/>
                <w:color w:val="000000"/>
                <w:szCs w:val="20"/>
              </w:rPr>
              <w:t>É</w:t>
            </w:r>
            <w:r w:rsidR="00372E42" w:rsidRPr="00713656">
              <w:rPr>
                <w:rFonts w:cs="Arial"/>
                <w:b/>
                <w:bCs/>
                <w:color w:val="000000"/>
                <w:szCs w:val="20"/>
              </w:rPr>
              <w:t>ANCE</w:t>
            </w:r>
          </w:p>
        </w:tc>
      </w:tr>
      <w:tr w:rsidR="009C5E0A" w:rsidRPr="00B71525" w:rsidTr="001F3927">
        <w:trPr>
          <w:trHeight w:val="571"/>
        </w:trPr>
        <w:tc>
          <w:tcPr>
            <w:tcW w:w="1580" w:type="dxa"/>
            <w:shd w:val="clear" w:color="auto" w:fill="auto"/>
          </w:tcPr>
          <w:p w:rsidR="009C5E0A" w:rsidRPr="00713656" w:rsidRDefault="009C5E0A" w:rsidP="00372E42">
            <w:pPr>
              <w:spacing w:after="40"/>
              <w:rPr>
                <w:rFonts w:cs="Arial"/>
                <w:b/>
                <w:bCs/>
                <w:szCs w:val="20"/>
              </w:rPr>
            </w:pPr>
          </w:p>
        </w:tc>
        <w:tc>
          <w:tcPr>
            <w:tcW w:w="5616" w:type="dxa"/>
            <w:shd w:val="clear" w:color="auto" w:fill="auto"/>
          </w:tcPr>
          <w:p w:rsidR="009C5E0A" w:rsidRDefault="009C5E0A" w:rsidP="00711BEA">
            <w:pPr>
              <w:numPr>
                <w:ilvl w:val="0"/>
                <w:numId w:val="15"/>
              </w:numPr>
              <w:jc w:val="left"/>
              <w:rPr>
                <w:rFonts w:cs="Arial"/>
                <w:bCs/>
                <w:color w:val="000000"/>
                <w:szCs w:val="20"/>
              </w:rPr>
            </w:pPr>
            <w:r>
              <w:rPr>
                <w:rFonts w:cs="Arial"/>
                <w:bCs/>
                <w:color w:val="000000"/>
                <w:szCs w:val="20"/>
              </w:rPr>
              <w:t>Notification du marché</w:t>
            </w:r>
          </w:p>
          <w:p w:rsidR="00551F41" w:rsidRPr="00910788" w:rsidRDefault="00551F41" w:rsidP="00551F41">
            <w:pPr>
              <w:numPr>
                <w:ilvl w:val="0"/>
                <w:numId w:val="15"/>
              </w:numPr>
              <w:jc w:val="left"/>
              <w:rPr>
                <w:rFonts w:cs="Arial"/>
                <w:szCs w:val="20"/>
              </w:rPr>
            </w:pPr>
            <w:r>
              <w:rPr>
                <w:rFonts w:cs="Arial"/>
                <w:szCs w:val="20"/>
              </w:rPr>
              <w:t>R</w:t>
            </w:r>
            <w:r w:rsidRPr="00910788">
              <w:rPr>
                <w:rFonts w:cs="Arial"/>
                <w:szCs w:val="20"/>
              </w:rPr>
              <w:t>éunion de lancement avec le Titulaire</w:t>
            </w:r>
          </w:p>
          <w:p w:rsidR="00551F41" w:rsidRPr="00B71525" w:rsidRDefault="00551F41" w:rsidP="002A1A04">
            <w:pPr>
              <w:jc w:val="left"/>
              <w:rPr>
                <w:rFonts w:cs="Arial"/>
                <w:bCs/>
                <w:color w:val="000000"/>
                <w:szCs w:val="20"/>
              </w:rPr>
            </w:pPr>
          </w:p>
        </w:tc>
        <w:tc>
          <w:tcPr>
            <w:tcW w:w="1984" w:type="dxa"/>
            <w:shd w:val="clear" w:color="auto" w:fill="auto"/>
          </w:tcPr>
          <w:p w:rsidR="001F3927" w:rsidRDefault="001F3927" w:rsidP="00372E42">
            <w:pPr>
              <w:spacing w:after="40"/>
              <w:jc w:val="center"/>
              <w:rPr>
                <w:rFonts w:cs="Arial"/>
                <w:color w:val="000000"/>
                <w:szCs w:val="20"/>
              </w:rPr>
            </w:pPr>
          </w:p>
          <w:p w:rsidR="009C5E0A" w:rsidRPr="00713656" w:rsidRDefault="009C5E0A" w:rsidP="00372E42">
            <w:pPr>
              <w:spacing w:after="40"/>
              <w:jc w:val="center"/>
              <w:rPr>
                <w:rFonts w:cs="Arial"/>
                <w:color w:val="000000"/>
                <w:szCs w:val="20"/>
              </w:rPr>
            </w:pPr>
            <w:r>
              <w:rPr>
                <w:rFonts w:cs="Arial"/>
                <w:color w:val="000000"/>
                <w:szCs w:val="20"/>
              </w:rPr>
              <w:t>Mai 2016</w:t>
            </w:r>
          </w:p>
        </w:tc>
      </w:tr>
      <w:tr w:rsidR="00372E42" w:rsidRPr="00B71525" w:rsidTr="00910788">
        <w:trPr>
          <w:trHeight w:val="20"/>
        </w:trPr>
        <w:tc>
          <w:tcPr>
            <w:tcW w:w="1580" w:type="dxa"/>
            <w:shd w:val="clear" w:color="auto" w:fill="auto"/>
          </w:tcPr>
          <w:p w:rsidR="00372E42" w:rsidRPr="00713656" w:rsidRDefault="00372E42" w:rsidP="00372E42">
            <w:pPr>
              <w:spacing w:after="40"/>
              <w:rPr>
                <w:rFonts w:cs="Arial"/>
                <w:b/>
                <w:bCs/>
                <w:szCs w:val="20"/>
              </w:rPr>
            </w:pPr>
          </w:p>
          <w:p w:rsidR="00372E42" w:rsidRPr="00B71525" w:rsidRDefault="00372E42" w:rsidP="00372E42">
            <w:pPr>
              <w:spacing w:after="40"/>
              <w:rPr>
                <w:rFonts w:cs="Arial"/>
                <w:b/>
                <w:bCs/>
                <w:szCs w:val="20"/>
              </w:rPr>
            </w:pPr>
            <w:r w:rsidRPr="00B71525">
              <w:rPr>
                <w:rFonts w:cs="Arial"/>
                <w:b/>
                <w:bCs/>
                <w:szCs w:val="20"/>
              </w:rPr>
              <w:t>Phase 1</w:t>
            </w:r>
          </w:p>
        </w:tc>
        <w:tc>
          <w:tcPr>
            <w:tcW w:w="5616" w:type="dxa"/>
            <w:shd w:val="clear" w:color="auto" w:fill="auto"/>
          </w:tcPr>
          <w:p w:rsidR="00372E42" w:rsidRPr="00910788" w:rsidRDefault="009D525E" w:rsidP="00711BEA">
            <w:pPr>
              <w:numPr>
                <w:ilvl w:val="0"/>
                <w:numId w:val="15"/>
              </w:numPr>
              <w:jc w:val="left"/>
              <w:rPr>
                <w:rFonts w:cs="Arial"/>
                <w:szCs w:val="20"/>
              </w:rPr>
            </w:pPr>
            <w:r w:rsidRPr="00910788">
              <w:rPr>
                <w:rFonts w:cs="Arial"/>
                <w:szCs w:val="20"/>
              </w:rPr>
              <w:t>État</w:t>
            </w:r>
            <w:r w:rsidR="00372E42" w:rsidRPr="00910788">
              <w:rPr>
                <w:rFonts w:cs="Arial"/>
                <w:szCs w:val="20"/>
              </w:rPr>
              <w:t xml:space="preserve"> des lieux de l’identification de la littérature portant sur le type  de modèle économique</w:t>
            </w:r>
          </w:p>
          <w:p w:rsidR="00372E42" w:rsidRPr="00910788" w:rsidRDefault="00372E42" w:rsidP="00711BEA">
            <w:pPr>
              <w:numPr>
                <w:ilvl w:val="0"/>
                <w:numId w:val="15"/>
              </w:numPr>
              <w:jc w:val="left"/>
              <w:rPr>
                <w:rFonts w:cs="Arial"/>
                <w:szCs w:val="20"/>
              </w:rPr>
            </w:pPr>
            <w:r w:rsidRPr="00910788">
              <w:rPr>
                <w:rFonts w:cs="Arial"/>
                <w:szCs w:val="20"/>
              </w:rPr>
              <w:t xml:space="preserve">Présentation et validation des choix méthodologiques </w:t>
            </w:r>
          </w:p>
          <w:p w:rsidR="00372E42" w:rsidRPr="00B71525" w:rsidRDefault="00372E42" w:rsidP="00711BEA">
            <w:pPr>
              <w:numPr>
                <w:ilvl w:val="0"/>
                <w:numId w:val="15"/>
              </w:numPr>
              <w:jc w:val="left"/>
              <w:rPr>
                <w:rFonts w:cs="Arial"/>
                <w:bCs/>
                <w:color w:val="000000"/>
                <w:szCs w:val="20"/>
              </w:rPr>
            </w:pPr>
            <w:r w:rsidRPr="00B71525">
              <w:rPr>
                <w:rFonts w:cs="Arial"/>
                <w:szCs w:val="20"/>
              </w:rPr>
              <w:t xml:space="preserve">Développement du plan d’analyse économique et </w:t>
            </w:r>
            <w:r w:rsidRPr="00910788">
              <w:rPr>
                <w:rFonts w:cs="Arial"/>
                <w:szCs w:val="20"/>
              </w:rPr>
              <w:t>validation du plan d’analyse économique</w:t>
            </w:r>
            <w:r w:rsidRPr="00B71525">
              <w:rPr>
                <w:rFonts w:cs="Arial"/>
                <w:bCs/>
                <w:color w:val="000000"/>
                <w:szCs w:val="20"/>
              </w:rPr>
              <w:t xml:space="preserve">  </w:t>
            </w:r>
          </w:p>
        </w:tc>
        <w:tc>
          <w:tcPr>
            <w:tcW w:w="1984" w:type="dxa"/>
            <w:shd w:val="clear" w:color="auto" w:fill="auto"/>
          </w:tcPr>
          <w:p w:rsidR="00372E42" w:rsidRPr="00713656" w:rsidRDefault="00372E42" w:rsidP="00372E42">
            <w:pPr>
              <w:spacing w:after="40"/>
              <w:jc w:val="center"/>
              <w:rPr>
                <w:rFonts w:cs="Arial"/>
                <w:color w:val="000000"/>
                <w:szCs w:val="20"/>
              </w:rPr>
            </w:pPr>
          </w:p>
          <w:p w:rsidR="00372E42" w:rsidRPr="00713656" w:rsidRDefault="00372E42" w:rsidP="00372E42">
            <w:pPr>
              <w:spacing w:after="40"/>
              <w:jc w:val="center"/>
              <w:rPr>
                <w:rFonts w:cs="Arial"/>
                <w:color w:val="000000"/>
                <w:szCs w:val="20"/>
              </w:rPr>
            </w:pPr>
          </w:p>
          <w:p w:rsidR="00372E42" w:rsidRPr="00B71525" w:rsidRDefault="00CA3EA1" w:rsidP="00372E42">
            <w:pPr>
              <w:spacing w:after="40"/>
              <w:jc w:val="center"/>
              <w:rPr>
                <w:rFonts w:cs="Arial"/>
                <w:color w:val="000000"/>
                <w:szCs w:val="20"/>
              </w:rPr>
            </w:pPr>
            <w:r>
              <w:rPr>
                <w:rFonts w:cs="Arial"/>
                <w:color w:val="000000"/>
                <w:szCs w:val="20"/>
              </w:rPr>
              <w:t xml:space="preserve">Juillet </w:t>
            </w:r>
            <w:r w:rsidR="00372E42" w:rsidRPr="00B71525">
              <w:rPr>
                <w:rFonts w:cs="Arial"/>
                <w:color w:val="000000"/>
                <w:szCs w:val="20"/>
              </w:rPr>
              <w:t>2016</w:t>
            </w:r>
          </w:p>
        </w:tc>
      </w:tr>
      <w:tr w:rsidR="00372E42" w:rsidRPr="00B71525" w:rsidTr="00910788">
        <w:trPr>
          <w:trHeight w:val="20"/>
        </w:trPr>
        <w:tc>
          <w:tcPr>
            <w:tcW w:w="1580" w:type="dxa"/>
            <w:shd w:val="clear" w:color="auto" w:fill="auto"/>
          </w:tcPr>
          <w:p w:rsidR="00503134" w:rsidRDefault="00503134" w:rsidP="00372E42">
            <w:pPr>
              <w:spacing w:after="40"/>
              <w:rPr>
                <w:rFonts w:cs="Arial"/>
                <w:b/>
                <w:bCs/>
                <w:szCs w:val="20"/>
              </w:rPr>
            </w:pPr>
          </w:p>
          <w:p w:rsidR="00372E42" w:rsidRPr="00B71525" w:rsidRDefault="00372E42" w:rsidP="00372E42">
            <w:pPr>
              <w:spacing w:after="40"/>
              <w:rPr>
                <w:rFonts w:cs="Arial"/>
                <w:b/>
                <w:bCs/>
                <w:szCs w:val="20"/>
              </w:rPr>
            </w:pPr>
            <w:r w:rsidRPr="00B71525">
              <w:rPr>
                <w:rFonts w:cs="Arial"/>
                <w:b/>
                <w:bCs/>
                <w:szCs w:val="20"/>
              </w:rPr>
              <w:t>Phase 2</w:t>
            </w:r>
          </w:p>
        </w:tc>
        <w:tc>
          <w:tcPr>
            <w:tcW w:w="5616" w:type="dxa"/>
            <w:shd w:val="clear" w:color="auto" w:fill="auto"/>
          </w:tcPr>
          <w:p w:rsidR="00A7064F" w:rsidRDefault="00A7064F" w:rsidP="00A7064F">
            <w:pPr>
              <w:spacing w:after="40"/>
              <w:ind w:left="360"/>
              <w:jc w:val="left"/>
              <w:rPr>
                <w:rFonts w:cs="Arial"/>
                <w:bCs/>
                <w:color w:val="000000"/>
                <w:szCs w:val="20"/>
              </w:rPr>
            </w:pPr>
          </w:p>
          <w:p w:rsidR="00372E42" w:rsidRPr="00910788" w:rsidRDefault="00372E42" w:rsidP="00711BEA">
            <w:pPr>
              <w:numPr>
                <w:ilvl w:val="0"/>
                <w:numId w:val="15"/>
              </w:numPr>
              <w:spacing w:after="40"/>
              <w:jc w:val="left"/>
              <w:rPr>
                <w:rFonts w:cs="Arial"/>
                <w:bCs/>
                <w:color w:val="000000"/>
                <w:szCs w:val="20"/>
              </w:rPr>
            </w:pPr>
            <w:r w:rsidRPr="00910788">
              <w:rPr>
                <w:rFonts w:cs="Arial"/>
                <w:bCs/>
                <w:color w:val="000000"/>
                <w:szCs w:val="20"/>
              </w:rPr>
              <w:t xml:space="preserve">Réalisation des revues systématiques de données, réalisation de la méta-analyse en réseau </w:t>
            </w:r>
          </w:p>
          <w:p w:rsidR="00372E42" w:rsidRPr="00910788" w:rsidRDefault="00372E42" w:rsidP="00711BEA">
            <w:pPr>
              <w:numPr>
                <w:ilvl w:val="0"/>
                <w:numId w:val="15"/>
              </w:numPr>
              <w:spacing w:after="40"/>
              <w:jc w:val="left"/>
              <w:rPr>
                <w:rFonts w:cs="Arial"/>
                <w:bCs/>
                <w:color w:val="000000"/>
                <w:szCs w:val="20"/>
              </w:rPr>
            </w:pPr>
            <w:r w:rsidRPr="00910788">
              <w:rPr>
                <w:rFonts w:cs="Arial"/>
                <w:bCs/>
                <w:color w:val="000000"/>
                <w:szCs w:val="20"/>
              </w:rPr>
              <w:t>Validation des données portant sur tous les paramètres du modèle : cliniques, coûts et qualité de vie</w:t>
            </w:r>
            <w:r w:rsidR="00B6516E">
              <w:rPr>
                <w:rFonts w:cs="Arial"/>
                <w:bCs/>
                <w:color w:val="000000"/>
                <w:szCs w:val="20"/>
              </w:rPr>
              <w:t xml:space="preserve"> (utilités)</w:t>
            </w:r>
          </w:p>
          <w:p w:rsidR="00372E42" w:rsidRPr="00910788" w:rsidRDefault="00B6516E" w:rsidP="00711BEA">
            <w:pPr>
              <w:numPr>
                <w:ilvl w:val="0"/>
                <w:numId w:val="15"/>
              </w:numPr>
              <w:spacing w:after="40"/>
              <w:jc w:val="left"/>
              <w:rPr>
                <w:rFonts w:cs="Arial"/>
                <w:bCs/>
                <w:color w:val="000000"/>
                <w:szCs w:val="20"/>
              </w:rPr>
            </w:pPr>
            <w:r>
              <w:rPr>
                <w:rFonts w:cs="Arial"/>
                <w:bCs/>
                <w:color w:val="000000"/>
                <w:szCs w:val="20"/>
              </w:rPr>
              <w:t>P</w:t>
            </w:r>
            <w:r w:rsidR="00372E42" w:rsidRPr="00910788">
              <w:rPr>
                <w:rFonts w:cs="Arial"/>
                <w:bCs/>
                <w:color w:val="000000"/>
                <w:szCs w:val="20"/>
              </w:rPr>
              <w:t>aramétrage du modèle</w:t>
            </w:r>
          </w:p>
          <w:p w:rsidR="00372E42" w:rsidRPr="00B71525" w:rsidDel="0043296A" w:rsidRDefault="00B6516E" w:rsidP="00711BEA">
            <w:pPr>
              <w:numPr>
                <w:ilvl w:val="0"/>
                <w:numId w:val="15"/>
              </w:numPr>
              <w:spacing w:after="40"/>
              <w:jc w:val="left"/>
              <w:rPr>
                <w:rFonts w:cs="Arial"/>
                <w:bCs/>
                <w:color w:val="000000"/>
                <w:szCs w:val="20"/>
              </w:rPr>
            </w:pPr>
            <w:r>
              <w:rPr>
                <w:rFonts w:cs="Arial"/>
                <w:bCs/>
                <w:color w:val="000000"/>
                <w:szCs w:val="20"/>
              </w:rPr>
              <w:t>Production de</w:t>
            </w:r>
            <w:r w:rsidR="008E5DC0">
              <w:rPr>
                <w:rFonts w:cs="Arial"/>
                <w:bCs/>
                <w:color w:val="000000"/>
                <w:szCs w:val="20"/>
              </w:rPr>
              <w:t>s</w:t>
            </w:r>
            <w:r>
              <w:rPr>
                <w:rFonts w:cs="Arial"/>
                <w:bCs/>
                <w:color w:val="000000"/>
                <w:szCs w:val="20"/>
              </w:rPr>
              <w:t xml:space="preserve"> </w:t>
            </w:r>
            <w:r w:rsidR="00372E42" w:rsidRPr="00910788">
              <w:rPr>
                <w:rFonts w:cs="Arial"/>
                <w:bCs/>
                <w:color w:val="000000"/>
                <w:szCs w:val="20"/>
              </w:rPr>
              <w:t xml:space="preserve"> premiers résultats</w:t>
            </w:r>
            <w:r w:rsidR="00372E42" w:rsidRPr="00B71525">
              <w:rPr>
                <w:rFonts w:cs="Arial"/>
                <w:szCs w:val="20"/>
              </w:rPr>
              <w:t xml:space="preserve"> </w:t>
            </w:r>
            <w:r>
              <w:rPr>
                <w:rFonts w:cs="Arial"/>
                <w:szCs w:val="20"/>
              </w:rPr>
              <w:t xml:space="preserve">du modèle </w:t>
            </w:r>
          </w:p>
        </w:tc>
        <w:tc>
          <w:tcPr>
            <w:tcW w:w="1984" w:type="dxa"/>
            <w:shd w:val="clear" w:color="auto" w:fill="auto"/>
          </w:tcPr>
          <w:p w:rsidR="00372E42" w:rsidRPr="00713656" w:rsidRDefault="00372E42" w:rsidP="00372E42">
            <w:pPr>
              <w:spacing w:after="40"/>
              <w:jc w:val="center"/>
              <w:rPr>
                <w:rFonts w:cs="Arial"/>
                <w:color w:val="000000"/>
                <w:szCs w:val="20"/>
              </w:rPr>
            </w:pPr>
          </w:p>
          <w:p w:rsidR="00372E42" w:rsidRPr="00713656" w:rsidRDefault="00372E42" w:rsidP="00372E42">
            <w:pPr>
              <w:spacing w:after="40"/>
              <w:jc w:val="center"/>
              <w:rPr>
                <w:rFonts w:cs="Arial"/>
                <w:color w:val="000000"/>
                <w:szCs w:val="20"/>
              </w:rPr>
            </w:pPr>
          </w:p>
          <w:p w:rsidR="00372E42" w:rsidRPr="00B71525" w:rsidDel="0043296A" w:rsidRDefault="000F536E" w:rsidP="000F536E">
            <w:pPr>
              <w:spacing w:after="40"/>
              <w:jc w:val="center"/>
              <w:rPr>
                <w:rFonts w:cs="Arial"/>
                <w:color w:val="000000"/>
                <w:szCs w:val="20"/>
              </w:rPr>
            </w:pPr>
            <w:r>
              <w:rPr>
                <w:rFonts w:cs="Arial"/>
                <w:color w:val="000000"/>
                <w:szCs w:val="20"/>
              </w:rPr>
              <w:t>Décembre</w:t>
            </w:r>
            <w:r w:rsidR="008354AD">
              <w:rPr>
                <w:rFonts w:cs="Arial"/>
                <w:color w:val="000000"/>
                <w:szCs w:val="20"/>
              </w:rPr>
              <w:t xml:space="preserve"> </w:t>
            </w:r>
            <w:r w:rsidR="002A5C49">
              <w:rPr>
                <w:rFonts w:cs="Arial"/>
                <w:color w:val="000000"/>
                <w:szCs w:val="20"/>
              </w:rPr>
              <w:t xml:space="preserve">2016 </w:t>
            </w:r>
          </w:p>
        </w:tc>
      </w:tr>
      <w:tr w:rsidR="00372E42" w:rsidRPr="00B71525" w:rsidTr="00910788">
        <w:trPr>
          <w:trHeight w:val="20"/>
        </w:trPr>
        <w:tc>
          <w:tcPr>
            <w:tcW w:w="1580" w:type="dxa"/>
            <w:vMerge w:val="restart"/>
            <w:shd w:val="clear" w:color="auto" w:fill="auto"/>
          </w:tcPr>
          <w:p w:rsidR="00503134" w:rsidRDefault="00503134" w:rsidP="00372E42">
            <w:pPr>
              <w:rPr>
                <w:rFonts w:cs="Arial"/>
                <w:b/>
                <w:szCs w:val="20"/>
              </w:rPr>
            </w:pPr>
          </w:p>
          <w:p w:rsidR="00372E42" w:rsidRPr="00B71525" w:rsidRDefault="00372E42" w:rsidP="00372E42">
            <w:pPr>
              <w:rPr>
                <w:rFonts w:cs="Arial"/>
                <w:b/>
                <w:szCs w:val="20"/>
              </w:rPr>
            </w:pPr>
            <w:r w:rsidRPr="00B71525">
              <w:rPr>
                <w:rFonts w:cs="Arial"/>
                <w:b/>
                <w:szCs w:val="20"/>
              </w:rPr>
              <w:t>Phase 3</w:t>
            </w:r>
          </w:p>
        </w:tc>
        <w:tc>
          <w:tcPr>
            <w:tcW w:w="5616" w:type="dxa"/>
            <w:shd w:val="clear" w:color="auto" w:fill="auto"/>
          </w:tcPr>
          <w:p w:rsidR="00A7064F" w:rsidRPr="00A7064F" w:rsidRDefault="00A7064F" w:rsidP="00A7064F">
            <w:pPr>
              <w:ind w:left="360"/>
              <w:jc w:val="left"/>
              <w:rPr>
                <w:bCs/>
                <w:color w:val="000000"/>
                <w:szCs w:val="20"/>
              </w:rPr>
            </w:pPr>
          </w:p>
          <w:p w:rsidR="00372E42" w:rsidRPr="00B71525" w:rsidRDefault="00372E42" w:rsidP="00711BEA">
            <w:pPr>
              <w:numPr>
                <w:ilvl w:val="0"/>
                <w:numId w:val="15"/>
              </w:numPr>
              <w:jc w:val="left"/>
              <w:rPr>
                <w:bCs/>
                <w:color w:val="000000"/>
                <w:szCs w:val="20"/>
              </w:rPr>
            </w:pPr>
            <w:r w:rsidRPr="00B71525">
              <w:rPr>
                <w:rFonts w:cs="Arial"/>
                <w:szCs w:val="20"/>
              </w:rPr>
              <w:t xml:space="preserve">Correction des anomalies du modèle, validation finale des résultats du modèle, présentation des résultats et rédaction du rapport technique par le </w:t>
            </w:r>
            <w:r w:rsidRPr="00713656">
              <w:rPr>
                <w:rFonts w:cs="Arial"/>
                <w:szCs w:val="20"/>
              </w:rPr>
              <w:t>Titulaire</w:t>
            </w:r>
            <w:r w:rsidRPr="00B71525">
              <w:rPr>
                <w:rFonts w:cs="Arial"/>
                <w:szCs w:val="20"/>
              </w:rPr>
              <w:t xml:space="preserve"> </w:t>
            </w:r>
          </w:p>
        </w:tc>
        <w:tc>
          <w:tcPr>
            <w:tcW w:w="1984" w:type="dxa"/>
            <w:shd w:val="clear" w:color="auto" w:fill="auto"/>
          </w:tcPr>
          <w:p w:rsidR="00372E42" w:rsidRPr="00713656" w:rsidRDefault="00372E42" w:rsidP="00372E42">
            <w:pPr>
              <w:spacing w:after="40"/>
              <w:jc w:val="center"/>
              <w:rPr>
                <w:rFonts w:cs="Arial"/>
                <w:color w:val="000000"/>
                <w:szCs w:val="20"/>
              </w:rPr>
            </w:pPr>
          </w:p>
          <w:p w:rsidR="00372E42" w:rsidRPr="00B71525" w:rsidRDefault="000F536E" w:rsidP="000F536E">
            <w:pPr>
              <w:spacing w:after="40"/>
              <w:jc w:val="center"/>
              <w:rPr>
                <w:rFonts w:cs="Arial"/>
                <w:color w:val="000000"/>
                <w:szCs w:val="20"/>
              </w:rPr>
            </w:pPr>
            <w:r>
              <w:rPr>
                <w:rFonts w:cs="Arial"/>
                <w:color w:val="000000"/>
                <w:szCs w:val="20"/>
              </w:rPr>
              <w:t>Janvier</w:t>
            </w:r>
            <w:r w:rsidR="008354AD">
              <w:rPr>
                <w:rFonts w:cs="Arial"/>
                <w:color w:val="000000"/>
                <w:szCs w:val="20"/>
              </w:rPr>
              <w:t xml:space="preserve">  </w:t>
            </w:r>
            <w:r w:rsidR="008354AD" w:rsidRPr="00B71525">
              <w:rPr>
                <w:rFonts w:cs="Arial"/>
                <w:color w:val="000000"/>
                <w:szCs w:val="20"/>
              </w:rPr>
              <w:t>201</w:t>
            </w:r>
            <w:r>
              <w:rPr>
                <w:rFonts w:cs="Arial"/>
                <w:color w:val="000000"/>
                <w:szCs w:val="20"/>
              </w:rPr>
              <w:t>7</w:t>
            </w:r>
          </w:p>
        </w:tc>
      </w:tr>
      <w:tr w:rsidR="00372E42" w:rsidRPr="00B71525" w:rsidTr="00910788">
        <w:trPr>
          <w:trHeight w:val="20"/>
        </w:trPr>
        <w:tc>
          <w:tcPr>
            <w:tcW w:w="1580" w:type="dxa"/>
            <w:vMerge/>
            <w:shd w:val="clear" w:color="auto" w:fill="auto"/>
          </w:tcPr>
          <w:p w:rsidR="00372E42" w:rsidRPr="00B71525" w:rsidRDefault="00372E42" w:rsidP="00711BEA">
            <w:pPr>
              <w:numPr>
                <w:ilvl w:val="0"/>
                <w:numId w:val="16"/>
              </w:numPr>
              <w:tabs>
                <w:tab w:val="clear" w:pos="360"/>
              </w:tabs>
              <w:spacing w:after="40"/>
              <w:ind w:left="0" w:firstLine="0"/>
              <w:jc w:val="left"/>
              <w:rPr>
                <w:rFonts w:cs="Arial"/>
                <w:b/>
                <w:bCs/>
                <w:szCs w:val="20"/>
              </w:rPr>
            </w:pPr>
          </w:p>
        </w:tc>
        <w:tc>
          <w:tcPr>
            <w:tcW w:w="5616" w:type="dxa"/>
            <w:shd w:val="clear" w:color="auto" w:fill="auto"/>
          </w:tcPr>
          <w:p w:rsidR="00372E42" w:rsidRPr="00B71525" w:rsidRDefault="00372E42" w:rsidP="00372E42">
            <w:pPr>
              <w:spacing w:after="40"/>
              <w:jc w:val="left"/>
              <w:rPr>
                <w:rFonts w:cs="Arial"/>
                <w:bCs/>
                <w:color w:val="000000"/>
                <w:szCs w:val="20"/>
              </w:rPr>
            </w:pPr>
          </w:p>
          <w:p w:rsidR="00372E42" w:rsidRPr="00B71525" w:rsidRDefault="00372E42" w:rsidP="00711BEA">
            <w:pPr>
              <w:numPr>
                <w:ilvl w:val="0"/>
                <w:numId w:val="15"/>
              </w:numPr>
              <w:spacing w:after="40"/>
              <w:jc w:val="left"/>
              <w:rPr>
                <w:rFonts w:cs="Arial"/>
                <w:bCs/>
                <w:color w:val="000000"/>
                <w:szCs w:val="20"/>
              </w:rPr>
            </w:pPr>
            <w:r w:rsidRPr="00B71525">
              <w:rPr>
                <w:rFonts w:cs="Arial"/>
                <w:bCs/>
                <w:color w:val="000000"/>
                <w:szCs w:val="20"/>
              </w:rPr>
              <w:t>Présentation des résultats de l’analyse en groupe de travail et en sous-commission économie</w:t>
            </w:r>
          </w:p>
        </w:tc>
        <w:tc>
          <w:tcPr>
            <w:tcW w:w="1984" w:type="dxa"/>
            <w:shd w:val="clear" w:color="auto" w:fill="auto"/>
          </w:tcPr>
          <w:p w:rsidR="00372E42" w:rsidRPr="00713656" w:rsidRDefault="00372E42" w:rsidP="00372E42">
            <w:pPr>
              <w:spacing w:after="40"/>
              <w:jc w:val="center"/>
              <w:rPr>
                <w:rFonts w:cs="Arial"/>
                <w:color w:val="000000"/>
                <w:szCs w:val="20"/>
              </w:rPr>
            </w:pPr>
          </w:p>
          <w:p w:rsidR="00372E42" w:rsidRPr="00B71525" w:rsidRDefault="008354AD" w:rsidP="00CA3EA1">
            <w:pPr>
              <w:spacing w:after="40"/>
              <w:jc w:val="center"/>
              <w:rPr>
                <w:rFonts w:cs="Arial"/>
                <w:color w:val="000000"/>
                <w:szCs w:val="20"/>
              </w:rPr>
            </w:pPr>
            <w:r>
              <w:rPr>
                <w:rFonts w:cs="Arial"/>
                <w:color w:val="000000"/>
                <w:szCs w:val="20"/>
              </w:rPr>
              <w:t>Janvier-</w:t>
            </w:r>
            <w:r w:rsidR="00CA3EA1">
              <w:rPr>
                <w:rFonts w:cs="Arial"/>
                <w:color w:val="000000"/>
                <w:szCs w:val="20"/>
              </w:rPr>
              <w:t xml:space="preserve">Février </w:t>
            </w:r>
            <w:r w:rsidR="00CA3EA1" w:rsidRPr="00B71525">
              <w:rPr>
                <w:rFonts w:cs="Arial"/>
                <w:color w:val="000000"/>
                <w:szCs w:val="20"/>
              </w:rPr>
              <w:t xml:space="preserve"> 201</w:t>
            </w:r>
            <w:r w:rsidR="00CA3EA1">
              <w:rPr>
                <w:rFonts w:cs="Arial"/>
                <w:color w:val="000000"/>
                <w:szCs w:val="20"/>
              </w:rPr>
              <w:t>7</w:t>
            </w:r>
          </w:p>
        </w:tc>
      </w:tr>
      <w:tr w:rsidR="00372E42" w:rsidRPr="00B71525" w:rsidTr="00910788">
        <w:trPr>
          <w:trHeight w:val="20"/>
        </w:trPr>
        <w:tc>
          <w:tcPr>
            <w:tcW w:w="1580" w:type="dxa"/>
            <w:vMerge/>
            <w:shd w:val="clear" w:color="auto" w:fill="auto"/>
          </w:tcPr>
          <w:p w:rsidR="00372E42" w:rsidRPr="00B71525" w:rsidRDefault="00372E42" w:rsidP="00711BEA">
            <w:pPr>
              <w:numPr>
                <w:ilvl w:val="0"/>
                <w:numId w:val="16"/>
              </w:numPr>
              <w:tabs>
                <w:tab w:val="clear" w:pos="360"/>
              </w:tabs>
              <w:spacing w:after="40"/>
              <w:ind w:left="0" w:firstLine="0"/>
              <w:jc w:val="left"/>
              <w:rPr>
                <w:rFonts w:cs="Arial"/>
                <w:b/>
                <w:bCs/>
                <w:szCs w:val="20"/>
              </w:rPr>
            </w:pPr>
          </w:p>
        </w:tc>
        <w:tc>
          <w:tcPr>
            <w:tcW w:w="5616" w:type="dxa"/>
            <w:shd w:val="clear" w:color="auto" w:fill="auto"/>
          </w:tcPr>
          <w:p w:rsidR="00A7064F" w:rsidRDefault="00A7064F" w:rsidP="00A7064F">
            <w:pPr>
              <w:spacing w:after="40"/>
              <w:ind w:left="360"/>
              <w:jc w:val="left"/>
              <w:rPr>
                <w:rFonts w:cs="Arial"/>
                <w:bCs/>
                <w:color w:val="000000"/>
                <w:szCs w:val="20"/>
              </w:rPr>
            </w:pPr>
          </w:p>
          <w:p w:rsidR="00372E42" w:rsidRPr="00B71525" w:rsidRDefault="00372E42" w:rsidP="00711BEA">
            <w:pPr>
              <w:numPr>
                <w:ilvl w:val="0"/>
                <w:numId w:val="15"/>
              </w:numPr>
              <w:spacing w:after="40"/>
              <w:jc w:val="left"/>
              <w:rPr>
                <w:rFonts w:cs="Arial"/>
                <w:bCs/>
                <w:color w:val="000000"/>
                <w:szCs w:val="20"/>
              </w:rPr>
            </w:pPr>
            <w:r w:rsidRPr="00B71525">
              <w:rPr>
                <w:rFonts w:cs="Arial"/>
                <w:bCs/>
                <w:color w:val="000000"/>
                <w:szCs w:val="20"/>
              </w:rPr>
              <w:t xml:space="preserve">Analyses de sensibilité/analyses complémentaires </w:t>
            </w:r>
          </w:p>
        </w:tc>
        <w:tc>
          <w:tcPr>
            <w:tcW w:w="1984" w:type="dxa"/>
            <w:shd w:val="clear" w:color="auto" w:fill="auto"/>
          </w:tcPr>
          <w:p w:rsidR="00353785" w:rsidRDefault="00353785" w:rsidP="00372E42">
            <w:pPr>
              <w:spacing w:after="40"/>
              <w:jc w:val="center"/>
              <w:rPr>
                <w:rFonts w:cs="Arial"/>
                <w:color w:val="000000"/>
                <w:szCs w:val="20"/>
              </w:rPr>
            </w:pPr>
          </w:p>
          <w:p w:rsidR="00372E42" w:rsidRPr="00B71525" w:rsidRDefault="00CA3EA1" w:rsidP="00372E42">
            <w:pPr>
              <w:spacing w:after="40"/>
              <w:jc w:val="center"/>
              <w:rPr>
                <w:rFonts w:cs="Arial"/>
                <w:color w:val="000000"/>
                <w:szCs w:val="20"/>
              </w:rPr>
            </w:pPr>
            <w:r>
              <w:rPr>
                <w:rFonts w:cs="Arial"/>
                <w:color w:val="000000"/>
                <w:szCs w:val="20"/>
              </w:rPr>
              <w:t xml:space="preserve">Février </w:t>
            </w:r>
            <w:r w:rsidR="00372E42" w:rsidRPr="00B71525">
              <w:rPr>
                <w:rFonts w:cs="Arial"/>
                <w:color w:val="000000"/>
                <w:szCs w:val="20"/>
              </w:rPr>
              <w:t>201</w:t>
            </w:r>
            <w:r>
              <w:rPr>
                <w:rFonts w:cs="Arial"/>
                <w:color w:val="000000"/>
                <w:szCs w:val="20"/>
              </w:rPr>
              <w:t>7</w:t>
            </w:r>
          </w:p>
        </w:tc>
      </w:tr>
      <w:tr w:rsidR="00372E42" w:rsidRPr="00B71525" w:rsidTr="00910788">
        <w:trPr>
          <w:trHeight w:val="20"/>
        </w:trPr>
        <w:tc>
          <w:tcPr>
            <w:tcW w:w="1580" w:type="dxa"/>
            <w:vMerge/>
            <w:shd w:val="clear" w:color="auto" w:fill="auto"/>
          </w:tcPr>
          <w:p w:rsidR="00372E42" w:rsidRPr="00B71525" w:rsidRDefault="00372E42" w:rsidP="00711BEA">
            <w:pPr>
              <w:numPr>
                <w:ilvl w:val="0"/>
                <w:numId w:val="16"/>
              </w:numPr>
              <w:tabs>
                <w:tab w:val="clear" w:pos="360"/>
              </w:tabs>
              <w:spacing w:after="40"/>
              <w:ind w:left="0" w:firstLine="0"/>
              <w:jc w:val="left"/>
              <w:rPr>
                <w:rFonts w:cs="Arial"/>
                <w:b/>
                <w:bCs/>
                <w:szCs w:val="20"/>
              </w:rPr>
            </w:pPr>
          </w:p>
        </w:tc>
        <w:tc>
          <w:tcPr>
            <w:tcW w:w="5616" w:type="dxa"/>
            <w:shd w:val="clear" w:color="auto" w:fill="auto"/>
          </w:tcPr>
          <w:p w:rsidR="00A7064F" w:rsidRDefault="00A7064F" w:rsidP="00A7064F">
            <w:pPr>
              <w:spacing w:after="40"/>
              <w:ind w:left="360"/>
              <w:jc w:val="left"/>
              <w:rPr>
                <w:rFonts w:cs="Arial"/>
                <w:bCs/>
                <w:color w:val="000000"/>
                <w:szCs w:val="20"/>
              </w:rPr>
            </w:pPr>
          </w:p>
          <w:p w:rsidR="00372E42" w:rsidRPr="00B71525" w:rsidRDefault="00CA3EA1" w:rsidP="00711BEA">
            <w:pPr>
              <w:numPr>
                <w:ilvl w:val="0"/>
                <w:numId w:val="15"/>
              </w:numPr>
              <w:spacing w:after="40"/>
              <w:jc w:val="left"/>
              <w:rPr>
                <w:rFonts w:cs="Arial"/>
                <w:bCs/>
                <w:color w:val="000000"/>
                <w:szCs w:val="20"/>
              </w:rPr>
            </w:pPr>
            <w:r>
              <w:rPr>
                <w:rFonts w:cs="Arial"/>
                <w:bCs/>
                <w:color w:val="000000"/>
                <w:szCs w:val="20"/>
              </w:rPr>
              <w:t>V</w:t>
            </w:r>
            <w:r w:rsidR="00372E42" w:rsidRPr="00B71525">
              <w:rPr>
                <w:rFonts w:cs="Arial"/>
                <w:bCs/>
                <w:color w:val="000000"/>
                <w:szCs w:val="20"/>
              </w:rPr>
              <w:t xml:space="preserve">alidation du rapport technique du </w:t>
            </w:r>
            <w:r w:rsidR="00372E42" w:rsidRPr="00713656">
              <w:rPr>
                <w:rFonts w:cs="Arial"/>
                <w:bCs/>
                <w:color w:val="000000"/>
                <w:szCs w:val="20"/>
              </w:rPr>
              <w:t>Titulaire</w:t>
            </w:r>
            <w:r w:rsidR="00A7064F">
              <w:rPr>
                <w:rFonts w:cs="Arial"/>
                <w:bCs/>
                <w:color w:val="000000"/>
                <w:szCs w:val="20"/>
              </w:rPr>
              <w:t xml:space="preserve"> </w:t>
            </w:r>
          </w:p>
        </w:tc>
        <w:tc>
          <w:tcPr>
            <w:tcW w:w="1984" w:type="dxa"/>
            <w:shd w:val="clear" w:color="auto" w:fill="auto"/>
          </w:tcPr>
          <w:p w:rsidR="00C11E68" w:rsidRDefault="00C11E68" w:rsidP="00372E42">
            <w:pPr>
              <w:spacing w:after="40"/>
              <w:jc w:val="center"/>
              <w:rPr>
                <w:rFonts w:cs="Arial"/>
                <w:color w:val="000000"/>
                <w:szCs w:val="20"/>
              </w:rPr>
            </w:pPr>
          </w:p>
          <w:p w:rsidR="00372E42" w:rsidRPr="00B71525" w:rsidRDefault="008354AD" w:rsidP="00372E42">
            <w:pPr>
              <w:spacing w:after="40"/>
              <w:jc w:val="center"/>
              <w:rPr>
                <w:rFonts w:cs="Arial"/>
                <w:color w:val="000000"/>
                <w:szCs w:val="20"/>
              </w:rPr>
            </w:pPr>
            <w:r>
              <w:rPr>
                <w:rFonts w:cs="Arial"/>
                <w:color w:val="000000"/>
                <w:szCs w:val="20"/>
              </w:rPr>
              <w:t>Février-</w:t>
            </w:r>
            <w:r w:rsidR="00CA3EA1">
              <w:rPr>
                <w:rFonts w:cs="Arial"/>
                <w:color w:val="000000"/>
                <w:szCs w:val="20"/>
              </w:rPr>
              <w:t>Mars</w:t>
            </w:r>
            <w:r w:rsidR="00CA3EA1" w:rsidRPr="00B71525">
              <w:rPr>
                <w:rFonts w:cs="Arial"/>
                <w:color w:val="000000"/>
                <w:szCs w:val="20"/>
              </w:rPr>
              <w:t xml:space="preserve"> </w:t>
            </w:r>
            <w:r w:rsidR="00372E42" w:rsidRPr="00B71525">
              <w:rPr>
                <w:rFonts w:cs="Arial"/>
                <w:color w:val="000000"/>
                <w:szCs w:val="20"/>
              </w:rPr>
              <w:t>2017</w:t>
            </w:r>
          </w:p>
        </w:tc>
      </w:tr>
      <w:tr w:rsidR="00372E42" w:rsidRPr="00B71525" w:rsidTr="00910788">
        <w:trPr>
          <w:trHeight w:val="20"/>
        </w:trPr>
        <w:tc>
          <w:tcPr>
            <w:tcW w:w="1580" w:type="dxa"/>
            <w:vMerge w:val="restart"/>
            <w:shd w:val="clear" w:color="auto" w:fill="auto"/>
          </w:tcPr>
          <w:p w:rsidR="00503134" w:rsidRDefault="00503134" w:rsidP="00E57AF7">
            <w:pPr>
              <w:spacing w:after="40"/>
              <w:jc w:val="left"/>
              <w:rPr>
                <w:rFonts w:cs="Arial"/>
                <w:b/>
                <w:bCs/>
                <w:szCs w:val="20"/>
              </w:rPr>
            </w:pPr>
          </w:p>
          <w:p w:rsidR="00372E42" w:rsidRPr="00B71525" w:rsidRDefault="00372E42" w:rsidP="00E57AF7">
            <w:pPr>
              <w:spacing w:after="40"/>
              <w:jc w:val="left"/>
              <w:rPr>
                <w:rFonts w:cs="Arial"/>
                <w:b/>
                <w:bCs/>
                <w:szCs w:val="20"/>
              </w:rPr>
            </w:pPr>
            <w:r w:rsidRPr="00B71525">
              <w:rPr>
                <w:rFonts w:cs="Arial"/>
                <w:b/>
                <w:bCs/>
                <w:szCs w:val="20"/>
              </w:rPr>
              <w:t>Phase finale propre au projet HAS</w:t>
            </w:r>
            <w:r w:rsidRPr="00B71525">
              <w:rPr>
                <w:rFonts w:cs="Arial"/>
                <w:bCs/>
                <w:szCs w:val="20"/>
              </w:rPr>
              <w:t xml:space="preserve"> </w:t>
            </w:r>
          </w:p>
        </w:tc>
        <w:tc>
          <w:tcPr>
            <w:tcW w:w="5616" w:type="dxa"/>
            <w:shd w:val="clear" w:color="auto" w:fill="auto"/>
          </w:tcPr>
          <w:p w:rsidR="00A7064F" w:rsidRDefault="00A7064F" w:rsidP="0084358A">
            <w:pPr>
              <w:spacing w:after="40"/>
              <w:ind w:left="360"/>
              <w:jc w:val="left"/>
              <w:rPr>
                <w:rFonts w:cs="Arial"/>
                <w:bCs/>
                <w:color w:val="000000"/>
                <w:szCs w:val="20"/>
              </w:rPr>
            </w:pPr>
          </w:p>
          <w:p w:rsidR="00372E42" w:rsidRPr="00B71525" w:rsidDel="0043296A" w:rsidRDefault="00372E42" w:rsidP="00711BEA">
            <w:pPr>
              <w:numPr>
                <w:ilvl w:val="0"/>
                <w:numId w:val="15"/>
              </w:numPr>
              <w:spacing w:after="40"/>
              <w:jc w:val="left"/>
              <w:rPr>
                <w:rFonts w:cs="Arial"/>
                <w:bCs/>
                <w:color w:val="000000"/>
                <w:szCs w:val="20"/>
              </w:rPr>
            </w:pPr>
            <w:r w:rsidRPr="00B71525">
              <w:rPr>
                <w:rFonts w:cs="Arial"/>
                <w:bCs/>
                <w:color w:val="000000"/>
                <w:szCs w:val="20"/>
              </w:rPr>
              <w:t xml:space="preserve">Rédaction du rapport final HAS (prise en compte des commentaires du groupe de travail) / </w:t>
            </w:r>
            <w:r w:rsidR="008E5DC0" w:rsidRPr="00B71525">
              <w:rPr>
                <w:rFonts w:cs="Arial"/>
                <w:bCs/>
                <w:color w:val="000000"/>
                <w:szCs w:val="20"/>
              </w:rPr>
              <w:t>Élaboration</w:t>
            </w:r>
            <w:r w:rsidRPr="00B71525">
              <w:rPr>
                <w:rFonts w:cs="Arial"/>
                <w:bCs/>
                <w:color w:val="000000"/>
                <w:szCs w:val="20"/>
              </w:rPr>
              <w:t xml:space="preserve"> d’une synthèse à intégrer directement dans le rapport</w:t>
            </w:r>
          </w:p>
        </w:tc>
        <w:tc>
          <w:tcPr>
            <w:tcW w:w="1984" w:type="dxa"/>
            <w:shd w:val="clear" w:color="auto" w:fill="auto"/>
          </w:tcPr>
          <w:p w:rsidR="00C11E68" w:rsidRDefault="00C11E68" w:rsidP="00CA3EA1">
            <w:pPr>
              <w:spacing w:after="40"/>
              <w:jc w:val="center"/>
              <w:rPr>
                <w:rFonts w:cs="Arial"/>
                <w:color w:val="000000"/>
                <w:szCs w:val="20"/>
              </w:rPr>
            </w:pPr>
          </w:p>
          <w:p w:rsidR="00372E42" w:rsidRPr="00B71525" w:rsidRDefault="008354AD" w:rsidP="00CA3EA1">
            <w:pPr>
              <w:spacing w:after="40"/>
              <w:jc w:val="center"/>
              <w:rPr>
                <w:rFonts w:cs="Arial"/>
                <w:color w:val="000000"/>
                <w:szCs w:val="20"/>
              </w:rPr>
            </w:pPr>
            <w:r>
              <w:rPr>
                <w:rFonts w:cs="Arial"/>
                <w:color w:val="000000"/>
                <w:szCs w:val="20"/>
              </w:rPr>
              <w:t>Février-</w:t>
            </w:r>
            <w:r w:rsidR="00CA3EA1">
              <w:rPr>
                <w:rFonts w:cs="Arial"/>
                <w:color w:val="000000"/>
                <w:szCs w:val="20"/>
              </w:rPr>
              <w:t xml:space="preserve">Mars </w:t>
            </w:r>
            <w:r w:rsidR="00372E42" w:rsidRPr="00B71525">
              <w:rPr>
                <w:rFonts w:cs="Arial"/>
                <w:color w:val="000000"/>
                <w:szCs w:val="20"/>
              </w:rPr>
              <w:t>2017</w:t>
            </w:r>
          </w:p>
        </w:tc>
      </w:tr>
      <w:tr w:rsidR="00372E42" w:rsidRPr="00B71525" w:rsidTr="00910788">
        <w:trPr>
          <w:trHeight w:val="20"/>
        </w:trPr>
        <w:tc>
          <w:tcPr>
            <w:tcW w:w="1580" w:type="dxa"/>
            <w:vMerge/>
            <w:shd w:val="clear" w:color="auto" w:fill="auto"/>
          </w:tcPr>
          <w:p w:rsidR="00372E42" w:rsidRPr="00B71525" w:rsidRDefault="00372E42" w:rsidP="00711BEA">
            <w:pPr>
              <w:numPr>
                <w:ilvl w:val="0"/>
                <w:numId w:val="16"/>
              </w:numPr>
              <w:tabs>
                <w:tab w:val="clear" w:pos="360"/>
              </w:tabs>
              <w:spacing w:after="40"/>
              <w:ind w:left="0" w:firstLine="0"/>
              <w:jc w:val="left"/>
              <w:rPr>
                <w:rFonts w:cs="Arial"/>
                <w:b/>
                <w:bCs/>
                <w:szCs w:val="20"/>
              </w:rPr>
            </w:pPr>
          </w:p>
        </w:tc>
        <w:tc>
          <w:tcPr>
            <w:tcW w:w="5616" w:type="dxa"/>
            <w:shd w:val="clear" w:color="auto" w:fill="auto"/>
          </w:tcPr>
          <w:p w:rsidR="00A7064F" w:rsidRDefault="00A7064F" w:rsidP="0084358A">
            <w:pPr>
              <w:spacing w:after="40"/>
              <w:ind w:left="360"/>
              <w:jc w:val="left"/>
              <w:rPr>
                <w:rFonts w:cs="Arial"/>
                <w:bCs/>
                <w:color w:val="000000"/>
                <w:szCs w:val="20"/>
              </w:rPr>
            </w:pPr>
          </w:p>
          <w:p w:rsidR="00372E42" w:rsidRPr="00B71525" w:rsidRDefault="00372E42" w:rsidP="00711BEA">
            <w:pPr>
              <w:numPr>
                <w:ilvl w:val="0"/>
                <w:numId w:val="15"/>
              </w:numPr>
              <w:spacing w:after="40"/>
              <w:jc w:val="left"/>
              <w:rPr>
                <w:rFonts w:cs="Arial"/>
                <w:bCs/>
                <w:color w:val="000000"/>
                <w:szCs w:val="20"/>
              </w:rPr>
            </w:pPr>
            <w:r w:rsidRPr="00B71525">
              <w:rPr>
                <w:rFonts w:cs="Arial"/>
                <w:bCs/>
                <w:color w:val="000000"/>
                <w:szCs w:val="20"/>
              </w:rPr>
              <w:t xml:space="preserve">Passage en CEESP </w:t>
            </w:r>
          </w:p>
        </w:tc>
        <w:tc>
          <w:tcPr>
            <w:tcW w:w="1984" w:type="dxa"/>
            <w:shd w:val="clear" w:color="auto" w:fill="auto"/>
          </w:tcPr>
          <w:p w:rsidR="00C11E68" w:rsidRDefault="00C11E68" w:rsidP="00372E42">
            <w:pPr>
              <w:spacing w:after="40"/>
              <w:jc w:val="center"/>
              <w:rPr>
                <w:rFonts w:cs="Arial"/>
                <w:color w:val="000000"/>
                <w:szCs w:val="20"/>
              </w:rPr>
            </w:pPr>
          </w:p>
          <w:p w:rsidR="00372E42" w:rsidRPr="00B71525" w:rsidRDefault="00372E42" w:rsidP="00372E42">
            <w:pPr>
              <w:spacing w:after="40"/>
              <w:jc w:val="center"/>
              <w:rPr>
                <w:rFonts w:cs="Arial"/>
                <w:color w:val="000000"/>
                <w:szCs w:val="20"/>
              </w:rPr>
            </w:pPr>
            <w:r w:rsidRPr="00B71525">
              <w:rPr>
                <w:rFonts w:cs="Arial"/>
                <w:color w:val="000000"/>
                <w:szCs w:val="20"/>
              </w:rPr>
              <w:t>Mars 2017</w:t>
            </w:r>
          </w:p>
        </w:tc>
      </w:tr>
      <w:tr w:rsidR="00372E42" w:rsidRPr="00B71525" w:rsidTr="00910788">
        <w:trPr>
          <w:trHeight w:val="20"/>
        </w:trPr>
        <w:tc>
          <w:tcPr>
            <w:tcW w:w="1580" w:type="dxa"/>
            <w:vMerge/>
            <w:shd w:val="clear" w:color="auto" w:fill="auto"/>
          </w:tcPr>
          <w:p w:rsidR="00372E42" w:rsidRPr="00B71525" w:rsidRDefault="00372E42" w:rsidP="00711BEA">
            <w:pPr>
              <w:numPr>
                <w:ilvl w:val="0"/>
                <w:numId w:val="16"/>
              </w:numPr>
              <w:tabs>
                <w:tab w:val="clear" w:pos="360"/>
              </w:tabs>
              <w:spacing w:after="40"/>
              <w:ind w:left="0" w:firstLine="0"/>
              <w:jc w:val="left"/>
              <w:rPr>
                <w:rFonts w:cs="Arial"/>
                <w:b/>
                <w:bCs/>
                <w:szCs w:val="20"/>
              </w:rPr>
            </w:pPr>
          </w:p>
        </w:tc>
        <w:tc>
          <w:tcPr>
            <w:tcW w:w="5616" w:type="dxa"/>
            <w:shd w:val="clear" w:color="auto" w:fill="auto"/>
          </w:tcPr>
          <w:p w:rsidR="00A7064F" w:rsidRDefault="00A7064F" w:rsidP="0084358A">
            <w:pPr>
              <w:spacing w:after="40"/>
              <w:ind w:left="360"/>
              <w:jc w:val="left"/>
              <w:rPr>
                <w:rFonts w:cs="Arial"/>
                <w:bCs/>
                <w:color w:val="000000"/>
                <w:szCs w:val="20"/>
              </w:rPr>
            </w:pPr>
          </w:p>
          <w:p w:rsidR="00372E42" w:rsidRPr="00B71525" w:rsidRDefault="00372E42" w:rsidP="00711BEA">
            <w:pPr>
              <w:numPr>
                <w:ilvl w:val="0"/>
                <w:numId w:val="15"/>
              </w:numPr>
              <w:spacing w:after="40"/>
              <w:jc w:val="left"/>
              <w:rPr>
                <w:rFonts w:cs="Arial"/>
                <w:bCs/>
                <w:color w:val="000000"/>
                <w:szCs w:val="20"/>
              </w:rPr>
            </w:pPr>
            <w:r w:rsidRPr="00B71525">
              <w:rPr>
                <w:rFonts w:cs="Arial"/>
                <w:bCs/>
                <w:color w:val="000000"/>
                <w:szCs w:val="20"/>
              </w:rPr>
              <w:t>Intégration des modifications éventuelles suite au passage en CEESP</w:t>
            </w:r>
          </w:p>
        </w:tc>
        <w:tc>
          <w:tcPr>
            <w:tcW w:w="1984" w:type="dxa"/>
            <w:shd w:val="clear" w:color="auto" w:fill="auto"/>
          </w:tcPr>
          <w:p w:rsidR="00C11E68" w:rsidRDefault="00C11E68" w:rsidP="00372E42">
            <w:pPr>
              <w:spacing w:after="40"/>
              <w:jc w:val="center"/>
              <w:rPr>
                <w:rFonts w:cs="Arial"/>
                <w:color w:val="000000"/>
                <w:szCs w:val="20"/>
              </w:rPr>
            </w:pPr>
          </w:p>
          <w:p w:rsidR="00372E42" w:rsidRPr="00B71525" w:rsidRDefault="00372E42" w:rsidP="00372E42">
            <w:pPr>
              <w:spacing w:after="40"/>
              <w:jc w:val="center"/>
              <w:rPr>
                <w:rFonts w:cs="Arial"/>
                <w:color w:val="000000"/>
                <w:szCs w:val="20"/>
              </w:rPr>
            </w:pPr>
            <w:r w:rsidRPr="00713656">
              <w:rPr>
                <w:rFonts w:cs="Arial"/>
                <w:color w:val="000000"/>
                <w:szCs w:val="20"/>
              </w:rPr>
              <w:t>Mars</w:t>
            </w:r>
            <w:r w:rsidR="00CA3EA1">
              <w:rPr>
                <w:rFonts w:cs="Arial"/>
                <w:color w:val="000000"/>
                <w:szCs w:val="20"/>
              </w:rPr>
              <w:t>-Avril</w:t>
            </w:r>
            <w:r w:rsidRPr="00713656">
              <w:rPr>
                <w:rFonts w:cs="Arial"/>
                <w:color w:val="000000"/>
                <w:szCs w:val="20"/>
              </w:rPr>
              <w:t xml:space="preserve"> </w:t>
            </w:r>
            <w:r w:rsidRPr="00B71525">
              <w:rPr>
                <w:rFonts w:cs="Arial"/>
                <w:color w:val="000000"/>
                <w:szCs w:val="20"/>
              </w:rPr>
              <w:t>2017</w:t>
            </w:r>
          </w:p>
        </w:tc>
      </w:tr>
      <w:tr w:rsidR="00372E42" w:rsidRPr="00B71525" w:rsidTr="00910788">
        <w:trPr>
          <w:trHeight w:val="20"/>
        </w:trPr>
        <w:tc>
          <w:tcPr>
            <w:tcW w:w="1580" w:type="dxa"/>
            <w:vMerge/>
            <w:shd w:val="clear" w:color="auto" w:fill="auto"/>
          </w:tcPr>
          <w:p w:rsidR="00372E42" w:rsidRPr="00B71525" w:rsidRDefault="00372E42" w:rsidP="00711BEA">
            <w:pPr>
              <w:numPr>
                <w:ilvl w:val="0"/>
                <w:numId w:val="16"/>
              </w:numPr>
              <w:tabs>
                <w:tab w:val="clear" w:pos="360"/>
              </w:tabs>
              <w:spacing w:after="40"/>
              <w:ind w:left="0" w:firstLine="0"/>
              <w:jc w:val="left"/>
              <w:rPr>
                <w:rFonts w:cs="Arial"/>
                <w:b/>
                <w:bCs/>
                <w:szCs w:val="20"/>
              </w:rPr>
            </w:pPr>
          </w:p>
        </w:tc>
        <w:tc>
          <w:tcPr>
            <w:tcW w:w="5616" w:type="dxa"/>
            <w:shd w:val="clear" w:color="auto" w:fill="auto"/>
          </w:tcPr>
          <w:p w:rsidR="00372E42" w:rsidRPr="00B71525" w:rsidRDefault="00372E42" w:rsidP="00711BEA">
            <w:pPr>
              <w:numPr>
                <w:ilvl w:val="0"/>
                <w:numId w:val="15"/>
              </w:numPr>
              <w:spacing w:after="40"/>
              <w:jc w:val="left"/>
              <w:rPr>
                <w:rFonts w:cs="Arial"/>
                <w:bCs/>
                <w:color w:val="000000"/>
                <w:szCs w:val="20"/>
              </w:rPr>
            </w:pPr>
            <w:r w:rsidRPr="00B71525">
              <w:rPr>
                <w:rFonts w:cs="Arial"/>
                <w:bCs/>
                <w:color w:val="000000"/>
                <w:szCs w:val="20"/>
              </w:rPr>
              <w:t>Passage en Collège</w:t>
            </w:r>
          </w:p>
          <w:p w:rsidR="00372E42" w:rsidRPr="00B71525" w:rsidRDefault="00372E42" w:rsidP="00711BEA">
            <w:pPr>
              <w:numPr>
                <w:ilvl w:val="0"/>
                <w:numId w:val="15"/>
              </w:numPr>
              <w:spacing w:after="40"/>
              <w:jc w:val="left"/>
              <w:rPr>
                <w:rFonts w:cs="Arial"/>
                <w:bCs/>
                <w:color w:val="000000"/>
                <w:szCs w:val="20"/>
              </w:rPr>
            </w:pPr>
            <w:r w:rsidRPr="00B71525">
              <w:rPr>
                <w:rFonts w:cs="Arial"/>
                <w:bCs/>
                <w:color w:val="000000"/>
                <w:szCs w:val="20"/>
              </w:rPr>
              <w:t>Intégration des modifications éventuelles suite au passage en Collège</w:t>
            </w:r>
          </w:p>
        </w:tc>
        <w:tc>
          <w:tcPr>
            <w:tcW w:w="1984" w:type="dxa"/>
            <w:shd w:val="clear" w:color="auto" w:fill="auto"/>
          </w:tcPr>
          <w:p w:rsidR="00C11E68" w:rsidRDefault="00C11E68" w:rsidP="00372E42">
            <w:pPr>
              <w:spacing w:after="40"/>
              <w:jc w:val="center"/>
              <w:rPr>
                <w:rFonts w:cs="Arial"/>
                <w:color w:val="000000"/>
                <w:szCs w:val="20"/>
              </w:rPr>
            </w:pPr>
          </w:p>
          <w:p w:rsidR="00372E42" w:rsidRPr="00B71525" w:rsidRDefault="0037390A" w:rsidP="00372E42">
            <w:pPr>
              <w:spacing w:after="40"/>
              <w:jc w:val="center"/>
              <w:rPr>
                <w:rFonts w:cs="Arial"/>
                <w:color w:val="000000"/>
                <w:szCs w:val="20"/>
              </w:rPr>
            </w:pPr>
            <w:r>
              <w:rPr>
                <w:rFonts w:cs="Arial"/>
                <w:color w:val="000000"/>
                <w:szCs w:val="20"/>
              </w:rPr>
              <w:t xml:space="preserve">Avril </w:t>
            </w:r>
            <w:r w:rsidR="00372E42" w:rsidRPr="00B71525">
              <w:rPr>
                <w:rFonts w:cs="Arial"/>
                <w:color w:val="000000"/>
                <w:szCs w:val="20"/>
              </w:rPr>
              <w:t>2017</w:t>
            </w:r>
          </w:p>
        </w:tc>
      </w:tr>
      <w:tr w:rsidR="00372E42" w:rsidRPr="00B71525" w:rsidTr="00910788">
        <w:trPr>
          <w:trHeight w:val="20"/>
        </w:trPr>
        <w:tc>
          <w:tcPr>
            <w:tcW w:w="1580" w:type="dxa"/>
            <w:shd w:val="clear" w:color="auto" w:fill="auto"/>
          </w:tcPr>
          <w:p w:rsidR="00503134" w:rsidRDefault="00503134" w:rsidP="00372E42">
            <w:pPr>
              <w:spacing w:after="40"/>
              <w:jc w:val="left"/>
              <w:rPr>
                <w:rFonts w:cs="Arial"/>
                <w:b/>
                <w:bCs/>
                <w:szCs w:val="20"/>
              </w:rPr>
            </w:pPr>
          </w:p>
          <w:p w:rsidR="00372E42" w:rsidRPr="00B71525" w:rsidRDefault="00372E42" w:rsidP="00372E42">
            <w:pPr>
              <w:spacing w:after="40"/>
              <w:jc w:val="left"/>
              <w:rPr>
                <w:rFonts w:cs="Arial"/>
                <w:b/>
                <w:bCs/>
                <w:szCs w:val="20"/>
              </w:rPr>
            </w:pPr>
            <w:r w:rsidRPr="00B71525">
              <w:rPr>
                <w:rFonts w:cs="Arial"/>
                <w:b/>
                <w:bCs/>
                <w:szCs w:val="20"/>
              </w:rPr>
              <w:t xml:space="preserve">Publication </w:t>
            </w:r>
          </w:p>
        </w:tc>
        <w:tc>
          <w:tcPr>
            <w:tcW w:w="5616" w:type="dxa"/>
            <w:shd w:val="clear" w:color="auto" w:fill="auto"/>
          </w:tcPr>
          <w:p w:rsidR="00372E42" w:rsidRPr="00B71525" w:rsidRDefault="00372E42" w:rsidP="00711BEA">
            <w:pPr>
              <w:numPr>
                <w:ilvl w:val="0"/>
                <w:numId w:val="15"/>
              </w:numPr>
              <w:spacing w:after="40"/>
              <w:jc w:val="left"/>
              <w:rPr>
                <w:rFonts w:cs="Arial"/>
                <w:bCs/>
                <w:color w:val="000000"/>
                <w:szCs w:val="20"/>
              </w:rPr>
            </w:pPr>
            <w:r w:rsidRPr="00B71525">
              <w:rPr>
                <w:rFonts w:cs="Arial"/>
                <w:bCs/>
                <w:color w:val="000000"/>
                <w:szCs w:val="20"/>
              </w:rPr>
              <w:t xml:space="preserve">Publication de l'évaluation économique dans une revue clinique disposant d’un comité de lecture  et/ou une revue d’économie de la santé </w:t>
            </w:r>
          </w:p>
        </w:tc>
        <w:tc>
          <w:tcPr>
            <w:tcW w:w="1984" w:type="dxa"/>
            <w:shd w:val="clear" w:color="auto" w:fill="auto"/>
          </w:tcPr>
          <w:p w:rsidR="00C11E68" w:rsidRDefault="00C11E68" w:rsidP="00372E42">
            <w:pPr>
              <w:spacing w:after="40"/>
              <w:jc w:val="center"/>
              <w:rPr>
                <w:rFonts w:cs="Arial"/>
                <w:color w:val="000000"/>
                <w:szCs w:val="20"/>
              </w:rPr>
            </w:pPr>
          </w:p>
          <w:p w:rsidR="00372E42" w:rsidRPr="00B71525" w:rsidRDefault="00372E42" w:rsidP="00372E42">
            <w:pPr>
              <w:spacing w:after="40"/>
              <w:jc w:val="center"/>
              <w:rPr>
                <w:rFonts w:cs="Arial"/>
                <w:color w:val="000000"/>
                <w:szCs w:val="20"/>
              </w:rPr>
            </w:pPr>
            <w:r w:rsidRPr="00B71525">
              <w:rPr>
                <w:rFonts w:cs="Arial"/>
                <w:color w:val="000000"/>
                <w:szCs w:val="20"/>
              </w:rPr>
              <w:t>Avril-Juin 2017</w:t>
            </w:r>
          </w:p>
        </w:tc>
      </w:tr>
    </w:tbl>
    <w:p w:rsidR="00B71525" w:rsidRDefault="00B71525">
      <w:pPr>
        <w:spacing w:line="240" w:lineRule="exact"/>
        <w:rPr>
          <w:rFonts w:cs="Arial"/>
        </w:rPr>
      </w:pPr>
    </w:p>
    <w:p w:rsidR="00B71525" w:rsidRPr="00B71525" w:rsidRDefault="00B71525" w:rsidP="00B71525">
      <w:pPr>
        <w:rPr>
          <w:rFonts w:cs="Arial"/>
          <w:szCs w:val="20"/>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372E42" w:rsidRDefault="00372E42" w:rsidP="00B71525">
      <w:pPr>
        <w:pStyle w:val="Texte"/>
        <w:tabs>
          <w:tab w:val="left" w:pos="0"/>
        </w:tabs>
        <w:ind w:left="0"/>
        <w:rPr>
          <w:sz w:val="20"/>
          <w:szCs w:val="24"/>
        </w:rPr>
      </w:pPr>
    </w:p>
    <w:p w:rsidR="00B71525" w:rsidRDefault="00B71525">
      <w:pPr>
        <w:spacing w:line="240" w:lineRule="exact"/>
        <w:rPr>
          <w:rFonts w:cs="Arial"/>
        </w:rPr>
      </w:pPr>
    </w:p>
    <w:p w:rsidR="00F870B7" w:rsidRDefault="00F870B7">
      <w:pPr>
        <w:spacing w:line="240" w:lineRule="exact"/>
        <w:rPr>
          <w:rFonts w:cs="Arial"/>
        </w:rPr>
      </w:pPr>
    </w:p>
    <w:p w:rsidR="00F870B7" w:rsidRDefault="00F870B7">
      <w:pPr>
        <w:spacing w:line="240" w:lineRule="exact"/>
        <w:rPr>
          <w:rFonts w:cs="Arial"/>
        </w:rPr>
      </w:pPr>
    </w:p>
    <w:p w:rsidR="00F870B7" w:rsidRDefault="00F870B7">
      <w:pPr>
        <w:spacing w:line="240" w:lineRule="exact"/>
        <w:rPr>
          <w:rFonts w:cs="Arial"/>
        </w:rPr>
      </w:pPr>
    </w:p>
    <w:p w:rsidR="00F870B7" w:rsidRDefault="00F870B7">
      <w:pPr>
        <w:spacing w:line="240" w:lineRule="exact"/>
        <w:rPr>
          <w:rFonts w:cs="Arial"/>
        </w:rPr>
      </w:pPr>
    </w:p>
    <w:p w:rsidR="00F870B7" w:rsidRDefault="00F870B7">
      <w:pPr>
        <w:spacing w:line="240" w:lineRule="exact"/>
        <w:rPr>
          <w:rFonts w:cs="Arial"/>
        </w:rPr>
      </w:pPr>
    </w:p>
    <w:p w:rsidR="00F870B7" w:rsidRDefault="00F870B7">
      <w:pPr>
        <w:spacing w:line="240" w:lineRule="exact"/>
        <w:rPr>
          <w:rFonts w:cs="Arial"/>
        </w:rPr>
      </w:pPr>
    </w:p>
    <w:p w:rsidR="002C42C5" w:rsidRDefault="002C42C5">
      <w:pPr>
        <w:spacing w:line="240" w:lineRule="exact"/>
        <w:rPr>
          <w:rFonts w:cs="Arial"/>
        </w:rPr>
      </w:pPr>
    </w:p>
    <w:p w:rsidR="0099516F" w:rsidRDefault="0099516F" w:rsidP="00AC37F6">
      <w:pPr>
        <w:pStyle w:val="Titre2"/>
      </w:pPr>
      <w:bookmarkStart w:id="78" w:name="_Toc445912839"/>
      <w:r>
        <w:t>LIEUX D’EX</w:t>
      </w:r>
      <w:r w:rsidRPr="006D02B7">
        <w:t>É</w:t>
      </w:r>
      <w:r>
        <w:t>CUTION</w:t>
      </w:r>
      <w:bookmarkEnd w:id="78"/>
    </w:p>
    <w:p w:rsidR="0099516F" w:rsidRDefault="0099516F" w:rsidP="0099516F">
      <w:pPr>
        <w:spacing w:line="240" w:lineRule="exact"/>
        <w:rPr>
          <w:rFonts w:cs="Arial"/>
        </w:rPr>
      </w:pPr>
      <w:r>
        <w:rPr>
          <w:rFonts w:cs="Arial"/>
        </w:rPr>
        <w:t xml:space="preserve">La mission pourra, en tant que de besoin, s’effectuer dans les locaux actuellement occupés par la HAS à savoir : </w:t>
      </w:r>
    </w:p>
    <w:p w:rsidR="0099516F" w:rsidRPr="000725F7" w:rsidRDefault="0099516F" w:rsidP="0099516F">
      <w:pPr>
        <w:rPr>
          <w:szCs w:val="20"/>
        </w:rPr>
      </w:pPr>
    </w:p>
    <w:tbl>
      <w:tblPr>
        <w:tblW w:w="0" w:type="auto"/>
        <w:tblInd w:w="1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tblGrid>
      <w:tr w:rsidR="0099516F" w:rsidTr="00AC37F6">
        <w:trPr>
          <w:trHeight w:val="939"/>
        </w:trPr>
        <w:tc>
          <w:tcPr>
            <w:tcW w:w="5637" w:type="dxa"/>
            <w:shd w:val="clear" w:color="auto" w:fill="auto"/>
          </w:tcPr>
          <w:p w:rsidR="0099516F" w:rsidRPr="00376E7A" w:rsidRDefault="0099516F" w:rsidP="00AC37F6">
            <w:pPr>
              <w:jc w:val="center"/>
              <w:rPr>
                <w:sz w:val="18"/>
                <w:szCs w:val="18"/>
              </w:rPr>
            </w:pPr>
          </w:p>
          <w:p w:rsidR="0099516F" w:rsidRPr="00B71525" w:rsidRDefault="0099516F" w:rsidP="00AC37F6">
            <w:pPr>
              <w:jc w:val="center"/>
              <w:rPr>
                <w:sz w:val="18"/>
                <w:szCs w:val="18"/>
              </w:rPr>
            </w:pPr>
            <w:r>
              <w:rPr>
                <w:sz w:val="18"/>
                <w:szCs w:val="18"/>
              </w:rPr>
              <w:t xml:space="preserve">Immeuble  </w:t>
            </w:r>
            <w:r w:rsidRPr="00B71525">
              <w:rPr>
                <w:sz w:val="18"/>
                <w:szCs w:val="18"/>
              </w:rPr>
              <w:t>Green</w:t>
            </w:r>
            <w:r>
              <w:rPr>
                <w:sz w:val="18"/>
                <w:szCs w:val="18"/>
              </w:rPr>
              <w:t xml:space="preserve"> Co</w:t>
            </w:r>
            <w:r w:rsidRPr="00B71525">
              <w:rPr>
                <w:sz w:val="18"/>
                <w:szCs w:val="18"/>
              </w:rPr>
              <w:t>rner</w:t>
            </w:r>
          </w:p>
          <w:p w:rsidR="0099516F" w:rsidRPr="00376E7A" w:rsidRDefault="0099516F" w:rsidP="00AC37F6">
            <w:pPr>
              <w:jc w:val="center"/>
              <w:rPr>
                <w:sz w:val="18"/>
                <w:szCs w:val="18"/>
              </w:rPr>
            </w:pPr>
            <w:r w:rsidRPr="00376E7A">
              <w:rPr>
                <w:sz w:val="18"/>
                <w:szCs w:val="18"/>
              </w:rPr>
              <w:t>5, avenue du Stade de France</w:t>
            </w:r>
          </w:p>
          <w:p w:rsidR="0099516F" w:rsidRDefault="0099516F" w:rsidP="00AC37F6">
            <w:pPr>
              <w:jc w:val="center"/>
              <w:rPr>
                <w:sz w:val="18"/>
                <w:szCs w:val="18"/>
              </w:rPr>
            </w:pPr>
            <w:r w:rsidRPr="00376E7A">
              <w:rPr>
                <w:sz w:val="18"/>
                <w:szCs w:val="18"/>
              </w:rPr>
              <w:t>93218 SAINT-DENIS-LA-PLAINE CEDEX</w:t>
            </w:r>
          </w:p>
          <w:p w:rsidR="0099516F" w:rsidRPr="00376E7A" w:rsidRDefault="0099516F" w:rsidP="00AC37F6">
            <w:pPr>
              <w:jc w:val="center"/>
              <w:rPr>
                <w:sz w:val="18"/>
                <w:szCs w:val="18"/>
              </w:rPr>
            </w:pPr>
          </w:p>
        </w:tc>
      </w:tr>
    </w:tbl>
    <w:p w:rsidR="0099516F" w:rsidRPr="00063BB6" w:rsidRDefault="0099516F" w:rsidP="0099516F"/>
    <w:p w:rsidR="0099516F" w:rsidRDefault="0099516F" w:rsidP="0099516F">
      <w:r>
        <w:t>Certaines</w:t>
      </w:r>
      <w:r w:rsidRPr="00063BB6">
        <w:t xml:space="preserve"> réunions pourront se tenir chez un tiers désigné par la HAS </w:t>
      </w:r>
      <w:r>
        <w:t>à Paris</w:t>
      </w:r>
      <w:r w:rsidRPr="00063BB6">
        <w:t xml:space="preserve">. Les frais de déplacement et d’hébergement sont inclus dans les </w:t>
      </w:r>
      <w:r>
        <w:t>prix du marché</w:t>
      </w:r>
      <w:r w:rsidRPr="00063BB6">
        <w:t xml:space="preserve"> et restent à la charge du </w:t>
      </w:r>
      <w:r>
        <w:t>Titulaire</w:t>
      </w:r>
      <w:r w:rsidRPr="00063BB6">
        <w:t>.</w:t>
      </w:r>
    </w:p>
    <w:p w:rsidR="0099516F" w:rsidRDefault="0099516F" w:rsidP="0099516F">
      <w:pPr>
        <w:rPr>
          <w:rFonts w:cs="Arial"/>
          <w:szCs w:val="20"/>
        </w:rPr>
      </w:pPr>
    </w:p>
    <w:p w:rsidR="002C42C5" w:rsidRDefault="002C42C5">
      <w:pPr>
        <w:spacing w:line="240" w:lineRule="exact"/>
        <w:rPr>
          <w:rFonts w:cs="Arial"/>
        </w:rPr>
      </w:pPr>
    </w:p>
    <w:p w:rsidR="0099516F" w:rsidRDefault="0099516F">
      <w:pPr>
        <w:spacing w:line="240" w:lineRule="exact"/>
        <w:rPr>
          <w:rFonts w:cs="Arial"/>
        </w:rPr>
      </w:pPr>
    </w:p>
    <w:p w:rsidR="0099516F" w:rsidRDefault="0099516F">
      <w:pPr>
        <w:spacing w:line="240" w:lineRule="exact"/>
        <w:rPr>
          <w:rFonts w:cs="Arial"/>
        </w:rPr>
      </w:pPr>
    </w:p>
    <w:p w:rsidR="0099516F" w:rsidRDefault="0099516F">
      <w:pPr>
        <w:spacing w:line="240" w:lineRule="exact"/>
        <w:rPr>
          <w:rFonts w:cs="Arial"/>
        </w:rPr>
      </w:pPr>
    </w:p>
    <w:p w:rsidR="002C42C5" w:rsidRDefault="002C42C5">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F870B7" w:rsidRDefault="00F870B7">
      <w:pPr>
        <w:spacing w:line="240" w:lineRule="exact"/>
        <w:rPr>
          <w:rFonts w:cs="Arial"/>
        </w:rPr>
      </w:pPr>
    </w:p>
    <w:p w:rsidR="00F870B7" w:rsidRDefault="00F870B7">
      <w:pPr>
        <w:spacing w:line="240" w:lineRule="exact"/>
        <w:rPr>
          <w:rFonts w:cs="Arial"/>
        </w:rPr>
      </w:pPr>
    </w:p>
    <w:p w:rsidR="00F870B7" w:rsidRDefault="00F870B7">
      <w:pPr>
        <w:spacing w:line="240" w:lineRule="exact"/>
        <w:rPr>
          <w:rFonts w:cs="Arial"/>
        </w:rPr>
      </w:pPr>
    </w:p>
    <w:p w:rsidR="00F870B7" w:rsidRDefault="00F870B7">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E0676A" w:rsidRDefault="00E0676A">
      <w:pPr>
        <w:spacing w:line="240" w:lineRule="exact"/>
        <w:rPr>
          <w:rFonts w:cs="Arial"/>
        </w:rPr>
      </w:pPr>
    </w:p>
    <w:p w:rsidR="00F870B7" w:rsidRDefault="00F870B7">
      <w:pPr>
        <w:jc w:val="left"/>
        <w:rPr>
          <w:rFonts w:cs="Arial"/>
        </w:rPr>
      </w:pPr>
      <w:r>
        <w:rPr>
          <w:rFonts w:cs="Arial"/>
        </w:rPr>
        <w:br w:type="page"/>
      </w:r>
    </w:p>
    <w:p w:rsidR="00E0676A" w:rsidRDefault="00E0676A">
      <w:pPr>
        <w:spacing w:line="240" w:lineRule="exact"/>
        <w:rPr>
          <w:rFonts w:cs="Arial"/>
        </w:rPr>
      </w:pPr>
    </w:p>
    <w:p w:rsidR="008C7B25" w:rsidRDefault="008C7B25" w:rsidP="00955CF4">
      <w:pPr>
        <w:pStyle w:val="Titre"/>
        <w:rPr>
          <w:rFonts w:cs="Arial"/>
        </w:rPr>
      </w:pPr>
      <w:r>
        <w:t>PRESCRIPTIONS ADMINISTRATIVES</w:t>
      </w:r>
    </w:p>
    <w:p w:rsidR="008C7B25" w:rsidRDefault="008C7B25">
      <w:pPr>
        <w:rPr>
          <w:rFonts w:cs="Arial"/>
        </w:rPr>
      </w:pPr>
    </w:p>
    <w:p w:rsidR="008C7B25" w:rsidRDefault="00F0358F">
      <w:pPr>
        <w:spacing w:line="240" w:lineRule="exact"/>
      </w:pPr>
      <w:r>
        <w:rPr>
          <w:noProof/>
        </w:rPr>
        <w:pict>
          <v:line id="Line 27" o:spid="_x0000_s1028" style="position:absolute;left:0;text-align:left;z-index:251659776;visibility:visible" from="0,3.6pt" to="441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"/>
        </w:pict>
      </w:r>
    </w:p>
    <w:p w:rsidR="00B67E7E" w:rsidRDefault="00B67E7E" w:rsidP="00AC37F6">
      <w:pPr>
        <w:pStyle w:val="Titre2"/>
      </w:pPr>
      <w:bookmarkStart w:id="79" w:name="_Toc445912840"/>
      <w:r>
        <w:t>R</w:t>
      </w:r>
      <w:r w:rsidR="00AC37F6">
        <w:t>Ô</w:t>
      </w:r>
      <w:r>
        <w:t>LES DES PARTIES ET ORGANISATION DES PRESTATIONS</w:t>
      </w:r>
      <w:bookmarkEnd w:id="79"/>
    </w:p>
    <w:p w:rsidR="004A0CA9" w:rsidRPr="00CA76E0" w:rsidRDefault="004A0CA9" w:rsidP="00254A8F">
      <w:pPr>
        <w:pStyle w:val="Titre3"/>
      </w:pPr>
      <w:bookmarkStart w:id="80" w:name="_Toc445202916"/>
      <w:bookmarkStart w:id="81" w:name="_Toc445912841"/>
      <w:r w:rsidRPr="00CA76E0">
        <w:t>Maîtrise d’œuvre</w:t>
      </w:r>
      <w:bookmarkEnd w:id="80"/>
      <w:bookmarkEnd w:id="81"/>
    </w:p>
    <w:p w:rsidR="004A0CA9" w:rsidRPr="003B6137" w:rsidRDefault="004A0CA9" w:rsidP="004A0CA9">
      <w:pPr>
        <w:overflowPunct w:val="0"/>
        <w:autoSpaceDE w:val="0"/>
        <w:autoSpaceDN w:val="0"/>
        <w:adjustRightInd w:val="0"/>
        <w:textAlignment w:val="baseline"/>
        <w:rPr>
          <w:rFonts w:cs="Arial"/>
        </w:rPr>
      </w:pPr>
      <w:r w:rsidRPr="003B6137">
        <w:rPr>
          <w:rFonts w:cs="Arial"/>
        </w:rPr>
        <w:t xml:space="preserve">Le Titulaire assure la maîtrise d’œuvre de l’ensemble des Prestations à sa charge. </w:t>
      </w:r>
    </w:p>
    <w:p w:rsidR="004A0CA9" w:rsidRDefault="004A0CA9" w:rsidP="004A0CA9">
      <w:pPr>
        <w:spacing w:line="240" w:lineRule="exact"/>
        <w:rPr>
          <w:rFonts w:cs="Arial"/>
          <w:b/>
          <w:sz w:val="22"/>
          <w:szCs w:val="22"/>
        </w:rPr>
      </w:pPr>
    </w:p>
    <w:p w:rsidR="004A0CA9" w:rsidRDefault="004A0CA9" w:rsidP="00254A8F">
      <w:pPr>
        <w:pStyle w:val="Titre3"/>
      </w:pPr>
      <w:bookmarkStart w:id="82" w:name="_Toc445202917"/>
      <w:bookmarkStart w:id="83" w:name="_Toc445912842"/>
      <w:r w:rsidRPr="00836C03">
        <w:t>Maîtrise d’</w:t>
      </w:r>
      <w:r>
        <w:t>ouvrage</w:t>
      </w:r>
      <w:bookmarkEnd w:id="82"/>
      <w:bookmarkEnd w:id="83"/>
    </w:p>
    <w:p w:rsidR="004A0CA9" w:rsidRPr="00836C03" w:rsidRDefault="004A0CA9" w:rsidP="004A0CA9">
      <w:pPr>
        <w:overflowPunct w:val="0"/>
        <w:autoSpaceDE w:val="0"/>
        <w:autoSpaceDN w:val="0"/>
        <w:adjustRightInd w:val="0"/>
        <w:textAlignment w:val="baseline"/>
        <w:rPr>
          <w:rFonts w:cs="Arial"/>
        </w:rPr>
      </w:pPr>
      <w:r w:rsidRPr="00836C03">
        <w:rPr>
          <w:rFonts w:cs="Arial"/>
        </w:rPr>
        <w:t>La HAS assure la maîtrise d’ouvrage.</w:t>
      </w:r>
    </w:p>
    <w:p w:rsidR="004A0CA9" w:rsidRDefault="004A0CA9" w:rsidP="004A0CA9">
      <w:pPr>
        <w:overflowPunct w:val="0"/>
        <w:autoSpaceDE w:val="0"/>
        <w:autoSpaceDN w:val="0"/>
        <w:adjustRightInd w:val="0"/>
        <w:textAlignment w:val="baseline"/>
        <w:rPr>
          <w:rFonts w:cs="Arial"/>
        </w:rPr>
      </w:pPr>
    </w:p>
    <w:p w:rsidR="004A0CA9" w:rsidRDefault="004A0CA9" w:rsidP="00254A8F">
      <w:pPr>
        <w:pStyle w:val="Titre3"/>
      </w:pPr>
      <w:bookmarkStart w:id="84" w:name="_Toc445202918"/>
      <w:bookmarkStart w:id="85" w:name="_Toc445912843"/>
      <w:r>
        <w:t>Organisation</w:t>
      </w:r>
      <w:bookmarkEnd w:id="84"/>
      <w:bookmarkEnd w:id="85"/>
    </w:p>
    <w:p w:rsidR="004A0CA9" w:rsidRDefault="004A0CA9" w:rsidP="004A0CA9">
      <w:pPr>
        <w:rPr>
          <w:rFonts w:cs="Arial"/>
          <w:noProof/>
        </w:rPr>
      </w:pPr>
      <w:r>
        <w:t>La bonne exécution des prestations est placée sous la responsabilité du Titulaire.</w:t>
      </w:r>
    </w:p>
    <w:p w:rsidR="004A0CA9" w:rsidRDefault="004A0CA9" w:rsidP="004A0CA9">
      <w:pPr>
        <w:rPr>
          <w:rFonts w:cs="Arial"/>
          <w:noProof/>
        </w:rPr>
      </w:pPr>
    </w:p>
    <w:p w:rsidR="004A0CA9" w:rsidRDefault="004A0CA9" w:rsidP="004A0CA9">
      <w:pPr>
        <w:rPr>
          <w:rFonts w:cs="Arial"/>
          <w:noProof/>
        </w:rPr>
      </w:pPr>
      <w:r w:rsidRPr="005A49D9">
        <w:rPr>
          <w:rFonts w:cs="Arial"/>
          <w:noProof/>
        </w:rPr>
        <w:t xml:space="preserve">Le </w:t>
      </w:r>
      <w:r>
        <w:rPr>
          <w:rFonts w:cs="Arial"/>
          <w:noProof/>
        </w:rPr>
        <w:t>Titulaire</w:t>
      </w:r>
      <w:r w:rsidRPr="005A49D9">
        <w:rPr>
          <w:rFonts w:cs="Arial"/>
          <w:noProof/>
        </w:rPr>
        <w:t xml:space="preserve"> s’engage à organiser son équipe de façon à assurer une continuité dan</w:t>
      </w:r>
      <w:r>
        <w:rPr>
          <w:rFonts w:cs="Arial"/>
          <w:noProof/>
        </w:rPr>
        <w:t>s l’exécution de la prestation.</w:t>
      </w:r>
    </w:p>
    <w:p w:rsidR="004A0CA9" w:rsidRDefault="004A0CA9" w:rsidP="004A0CA9"/>
    <w:p w:rsidR="004A0CA9" w:rsidRPr="005A49D9" w:rsidRDefault="004A0CA9" w:rsidP="004A0CA9">
      <w:pPr>
        <w:rPr>
          <w:rFonts w:cs="Arial"/>
          <w:noProof/>
        </w:rPr>
      </w:pPr>
      <w:r w:rsidRPr="005A49D9">
        <w:rPr>
          <w:rFonts w:cs="Arial"/>
          <w:noProof/>
        </w:rPr>
        <w:t xml:space="preserve">En cas d’événement impactant l’organisation, le </w:t>
      </w:r>
      <w:r>
        <w:rPr>
          <w:rFonts w:cs="Arial"/>
          <w:noProof/>
        </w:rPr>
        <w:t>Titulaire</w:t>
      </w:r>
      <w:r w:rsidRPr="005A49D9">
        <w:rPr>
          <w:rFonts w:cs="Arial"/>
          <w:noProof/>
        </w:rPr>
        <w:t xml:space="preserve">, dès qu’il en a connaissance, doit aviser le représentant </w:t>
      </w:r>
      <w:r>
        <w:rPr>
          <w:rFonts w:cs="Arial"/>
          <w:noProof/>
        </w:rPr>
        <w:t xml:space="preserve">de la HAS </w:t>
      </w:r>
      <w:r w:rsidRPr="005A49D9">
        <w:rPr>
          <w:rFonts w:cs="Arial"/>
          <w:noProof/>
        </w:rPr>
        <w:t>par envoi d’une lettre recommandée avec accusé de réception. Il doit en outre prendre toutes les dispositions nécessaires pour que la bonne exécution des prestations ne s’en trouve pas compromise, notamment au regard des délais d’exécution.</w:t>
      </w:r>
    </w:p>
    <w:p w:rsidR="004A0CA9" w:rsidRDefault="004A0CA9" w:rsidP="004A0CA9">
      <w:pPr>
        <w:rPr>
          <w:rFonts w:cs="Arial"/>
          <w:noProof/>
        </w:rPr>
      </w:pPr>
    </w:p>
    <w:p w:rsidR="004A0CA9" w:rsidRPr="00162E5F" w:rsidRDefault="004A0CA9" w:rsidP="004A0CA9">
      <w:pPr>
        <w:rPr>
          <w:rFonts w:cs="Arial"/>
          <w:noProof/>
        </w:rPr>
      </w:pPr>
      <w:r w:rsidRPr="00162E5F">
        <w:rPr>
          <w:rFonts w:cs="Arial"/>
          <w:noProof/>
        </w:rPr>
        <w:t>Il est précisé que le remplacement du personnel ne peut justifier une augmentation du montant du marché.</w:t>
      </w:r>
    </w:p>
    <w:p w:rsidR="004A0CA9" w:rsidRDefault="004A0CA9" w:rsidP="004A0CA9">
      <w:pPr>
        <w:rPr>
          <w:rFonts w:cs="Arial"/>
          <w:noProof/>
        </w:rPr>
      </w:pPr>
    </w:p>
    <w:p w:rsidR="004A0CA9" w:rsidRDefault="004A0CA9" w:rsidP="004A0CA9">
      <w:pPr>
        <w:rPr>
          <w:rFonts w:cs="Arial"/>
          <w:noProof/>
        </w:rPr>
      </w:pPr>
      <w:r>
        <w:rPr>
          <w:rFonts w:cs="Arial"/>
          <w:noProof/>
        </w:rPr>
        <w:t>Le Titulaire ne peut sous-traiter l’exécution des prestations qu’après accord écrit de la HAS. Les obligations mentionnées au présent article s’appliquent de plein droit aux personnels des éventuels sociétés sous-traitantes.</w:t>
      </w:r>
    </w:p>
    <w:p w:rsidR="00B67E7E" w:rsidRDefault="00B67E7E">
      <w:pPr>
        <w:spacing w:line="240" w:lineRule="exact"/>
        <w:rPr>
          <w:rFonts w:cs="Arial"/>
          <w:szCs w:val="20"/>
        </w:rPr>
      </w:pPr>
    </w:p>
    <w:p w:rsidR="004A0CA9" w:rsidRDefault="004A0CA9" w:rsidP="00AC37F6">
      <w:pPr>
        <w:pStyle w:val="Titre2"/>
      </w:pPr>
      <w:bookmarkStart w:id="86" w:name="_Toc445912844"/>
      <w:r>
        <w:t>OBLIGATIONS G</w:t>
      </w:r>
      <w:r w:rsidR="00AC37F6">
        <w:t>É</w:t>
      </w:r>
      <w:r>
        <w:t>N</w:t>
      </w:r>
      <w:r w:rsidR="00AC37F6">
        <w:t>É</w:t>
      </w:r>
      <w:r>
        <w:t>RALES DU TITULAIRE</w:t>
      </w:r>
      <w:bookmarkEnd w:id="86"/>
    </w:p>
    <w:p w:rsidR="004A0CA9" w:rsidRPr="005A49D9" w:rsidRDefault="004A0CA9" w:rsidP="004A0CA9">
      <w:pPr>
        <w:rPr>
          <w:rFonts w:cs="Arial"/>
        </w:rPr>
      </w:pPr>
      <w:r w:rsidRPr="005A49D9">
        <w:rPr>
          <w:rFonts w:cs="Arial"/>
        </w:rPr>
        <w:t xml:space="preserve">Le </w:t>
      </w:r>
      <w:r>
        <w:rPr>
          <w:rFonts w:cs="Arial"/>
        </w:rPr>
        <w:t>Titulaire</w:t>
      </w:r>
      <w:r w:rsidRPr="005A49D9">
        <w:rPr>
          <w:rFonts w:cs="Arial"/>
        </w:rPr>
        <w:t xml:space="preserve"> justifie d’une expertise dans les prestations </w:t>
      </w:r>
      <w:r>
        <w:rPr>
          <w:rFonts w:cs="Arial"/>
        </w:rPr>
        <w:t>objet du marché.</w:t>
      </w:r>
    </w:p>
    <w:p w:rsidR="004A0CA9" w:rsidRPr="005A49D9" w:rsidRDefault="004A0CA9" w:rsidP="004A0CA9">
      <w:pPr>
        <w:rPr>
          <w:rFonts w:cs="Arial"/>
        </w:rPr>
      </w:pPr>
    </w:p>
    <w:p w:rsidR="004A0CA9" w:rsidRPr="005A49D9" w:rsidRDefault="004A0CA9" w:rsidP="004A0CA9">
      <w:pPr>
        <w:rPr>
          <w:rFonts w:cs="Arial"/>
        </w:rPr>
      </w:pPr>
      <w:r w:rsidRPr="005A49D9">
        <w:rPr>
          <w:rFonts w:cs="Arial"/>
        </w:rPr>
        <w:t xml:space="preserve">Le </w:t>
      </w:r>
      <w:r>
        <w:rPr>
          <w:rFonts w:cs="Arial"/>
        </w:rPr>
        <w:t>Titulaire</w:t>
      </w:r>
      <w:r w:rsidRPr="005A49D9">
        <w:rPr>
          <w:rFonts w:cs="Arial"/>
        </w:rPr>
        <w:t xml:space="preserve"> déclare connaître et maîtriser les rôles et missions </w:t>
      </w:r>
      <w:r>
        <w:rPr>
          <w:rFonts w:cs="Arial"/>
        </w:rPr>
        <w:t xml:space="preserve">de la HAS </w:t>
      </w:r>
      <w:r w:rsidRPr="005A49D9">
        <w:rPr>
          <w:rFonts w:cs="Arial"/>
        </w:rPr>
        <w:t>dans le cadre de sa sphère de compétence à savoir le domaine de l</w:t>
      </w:r>
      <w:r w:rsidR="00AC37F6">
        <w:rPr>
          <w:rFonts w:cs="Arial"/>
        </w:rPr>
        <w:t xml:space="preserve">’évaluation </w:t>
      </w:r>
      <w:proofErr w:type="spellStart"/>
      <w:r w:rsidR="00AC37F6">
        <w:rPr>
          <w:rFonts w:cs="Arial"/>
        </w:rPr>
        <w:t>médico</w:t>
      </w:r>
      <w:proofErr w:type="spellEnd"/>
      <w:r w:rsidR="00AC37F6">
        <w:rPr>
          <w:rFonts w:cs="Arial"/>
        </w:rPr>
        <w:t>-économique</w:t>
      </w:r>
      <w:r w:rsidRPr="005A49D9">
        <w:rPr>
          <w:rFonts w:cs="Arial"/>
        </w:rPr>
        <w:t>.</w:t>
      </w:r>
    </w:p>
    <w:p w:rsidR="004A0CA9" w:rsidRPr="005A49D9" w:rsidRDefault="004A0CA9" w:rsidP="004A0CA9">
      <w:pPr>
        <w:rPr>
          <w:rFonts w:cs="Arial"/>
        </w:rPr>
      </w:pPr>
    </w:p>
    <w:p w:rsidR="004A0CA9" w:rsidRPr="005A49D9" w:rsidRDefault="004A0CA9" w:rsidP="004A0CA9">
      <w:pPr>
        <w:rPr>
          <w:rFonts w:cs="Arial"/>
        </w:rPr>
      </w:pPr>
      <w:r w:rsidRPr="005A49D9">
        <w:rPr>
          <w:rFonts w:cs="Arial"/>
        </w:rPr>
        <w:t xml:space="preserve">Le </w:t>
      </w:r>
      <w:r>
        <w:rPr>
          <w:rFonts w:cs="Arial"/>
        </w:rPr>
        <w:t>Titulaire</w:t>
      </w:r>
      <w:r w:rsidRPr="005A49D9">
        <w:rPr>
          <w:rFonts w:cs="Arial"/>
        </w:rPr>
        <w:t xml:space="preserve"> a les capacités financières nécessaires à l’exécution des prestations</w:t>
      </w:r>
      <w:r>
        <w:rPr>
          <w:rFonts w:cs="Arial"/>
        </w:rPr>
        <w:t xml:space="preserve"> décrites dans le marché</w:t>
      </w:r>
      <w:r w:rsidRPr="005A49D9">
        <w:rPr>
          <w:rFonts w:cs="Arial"/>
        </w:rPr>
        <w:t>.</w:t>
      </w:r>
    </w:p>
    <w:p w:rsidR="004A0CA9" w:rsidRPr="005A49D9" w:rsidRDefault="004A0CA9" w:rsidP="004A0CA9">
      <w:pPr>
        <w:rPr>
          <w:rFonts w:cs="Arial"/>
        </w:rPr>
      </w:pPr>
    </w:p>
    <w:p w:rsidR="004A0CA9" w:rsidRPr="005A49D9" w:rsidRDefault="004A0CA9" w:rsidP="004A0CA9">
      <w:pPr>
        <w:rPr>
          <w:rFonts w:cs="Arial"/>
        </w:rPr>
      </w:pPr>
      <w:r w:rsidRPr="005A49D9">
        <w:rPr>
          <w:rFonts w:cs="Arial"/>
        </w:rPr>
        <w:t xml:space="preserve">Le </w:t>
      </w:r>
      <w:r>
        <w:rPr>
          <w:rFonts w:cs="Arial"/>
        </w:rPr>
        <w:t>Titulaire</w:t>
      </w:r>
      <w:r w:rsidRPr="005A49D9">
        <w:rPr>
          <w:rFonts w:cs="Arial"/>
        </w:rPr>
        <w:t xml:space="preserve"> reconnaît que l’ensemble des informations fournies par </w:t>
      </w:r>
      <w:r>
        <w:rPr>
          <w:rFonts w:cs="Arial"/>
        </w:rPr>
        <w:t xml:space="preserve">la HAS </w:t>
      </w:r>
      <w:r w:rsidRPr="005A49D9">
        <w:rPr>
          <w:rFonts w:cs="Arial"/>
        </w:rPr>
        <w:t>lui est suffisant pour réaliser et assumer pleinement ses prestations et les engagements et garanties afférents.</w:t>
      </w:r>
    </w:p>
    <w:p w:rsidR="004A0CA9" w:rsidRPr="00836C03" w:rsidRDefault="004A0CA9" w:rsidP="004A0CA9"/>
    <w:p w:rsidR="004A0CA9" w:rsidRDefault="004A0CA9" w:rsidP="00254A8F">
      <w:pPr>
        <w:pStyle w:val="Titre3"/>
      </w:pPr>
      <w:bookmarkStart w:id="87" w:name="_Toc445202920"/>
      <w:bookmarkStart w:id="88" w:name="_Toc445912845"/>
      <w:r>
        <w:t>O</w:t>
      </w:r>
      <w:r w:rsidRPr="00836C03">
        <w:t>bligation de résultat</w:t>
      </w:r>
      <w:bookmarkEnd w:id="87"/>
      <w:bookmarkEnd w:id="88"/>
    </w:p>
    <w:p w:rsidR="004A0CA9" w:rsidRDefault="004A0CA9" w:rsidP="004A0CA9">
      <w:pPr>
        <w:rPr>
          <w:rFonts w:cs="Arial"/>
          <w:noProof/>
        </w:rPr>
      </w:pPr>
      <w:r w:rsidRPr="00836C03">
        <w:rPr>
          <w:rFonts w:cs="Arial"/>
          <w:noProof/>
        </w:rPr>
        <w:t xml:space="preserve">Le Titulaire s’engage sur une obligation de résultat pour l'ensemble de ses engagements conformément aux spécifications du </w:t>
      </w:r>
      <w:r>
        <w:rPr>
          <w:rFonts w:cs="Arial"/>
          <w:noProof/>
        </w:rPr>
        <w:t>programme fonctionnel</w:t>
      </w:r>
      <w:r w:rsidRPr="00836C03">
        <w:rPr>
          <w:rFonts w:cs="Arial"/>
          <w:noProof/>
        </w:rPr>
        <w:t xml:space="preserve"> et aux dispositions visées dans les autres pièces contractuelles du marché, y compris les délais.</w:t>
      </w:r>
    </w:p>
    <w:p w:rsidR="004A0CA9" w:rsidRPr="00836C03" w:rsidRDefault="004A0CA9" w:rsidP="004A0CA9">
      <w:pPr>
        <w:rPr>
          <w:rFonts w:cs="Arial"/>
          <w:noProof/>
        </w:rPr>
      </w:pPr>
    </w:p>
    <w:p w:rsidR="004A0CA9" w:rsidRPr="00836C03" w:rsidRDefault="004A0CA9" w:rsidP="004A0CA9">
      <w:pPr>
        <w:rPr>
          <w:rFonts w:cs="Arial"/>
          <w:noProof/>
        </w:rPr>
      </w:pPr>
      <w:r w:rsidRPr="00836C03">
        <w:rPr>
          <w:rFonts w:cs="Arial"/>
          <w:noProof/>
        </w:rPr>
        <w:t>Le Titulaire reste engagé à une obligation de résultat, même en cas de sous-traitance. L’obligation de résultat se situe sur le plan de l’action en responsabilité contractuelle : le Titulaire accepte qu’en cas d’incident, sa faute contractuelle est présumée ; il lui appartiendra donc de démontrer une éventuelle carence de la HAS pour se soustraire à sa responsabilité présumée.</w:t>
      </w:r>
    </w:p>
    <w:p w:rsidR="004A0CA9" w:rsidRDefault="004A0CA9" w:rsidP="004A0CA9">
      <w:pPr>
        <w:rPr>
          <w:rFonts w:cs="Arial"/>
          <w:noProof/>
        </w:rPr>
      </w:pPr>
    </w:p>
    <w:p w:rsidR="001055C2" w:rsidRDefault="001055C2" w:rsidP="004A0CA9">
      <w:pPr>
        <w:rPr>
          <w:rFonts w:cs="Arial"/>
          <w:noProof/>
        </w:rPr>
      </w:pPr>
    </w:p>
    <w:p w:rsidR="001055C2" w:rsidRDefault="001055C2" w:rsidP="004A0CA9">
      <w:pPr>
        <w:rPr>
          <w:rFonts w:cs="Arial"/>
          <w:noProof/>
        </w:rPr>
      </w:pPr>
    </w:p>
    <w:p w:rsidR="004A0CA9" w:rsidRPr="00C25A42" w:rsidRDefault="004A0CA9" w:rsidP="00254A8F">
      <w:pPr>
        <w:pStyle w:val="Titre3"/>
      </w:pPr>
      <w:bookmarkStart w:id="89" w:name="_Toc417922291"/>
      <w:bookmarkStart w:id="90" w:name="_Toc417980427"/>
      <w:bookmarkStart w:id="91" w:name="_Toc425319717"/>
      <w:bookmarkStart w:id="92" w:name="_Toc425431109"/>
      <w:bookmarkStart w:id="93" w:name="_Toc445202921"/>
      <w:bookmarkStart w:id="94" w:name="_Toc445912846"/>
      <w:r w:rsidRPr="00C25A42">
        <w:lastRenderedPageBreak/>
        <w:t>Qualité de service</w:t>
      </w:r>
      <w:bookmarkEnd w:id="89"/>
      <w:bookmarkEnd w:id="90"/>
      <w:bookmarkEnd w:id="91"/>
      <w:bookmarkEnd w:id="92"/>
      <w:bookmarkEnd w:id="93"/>
      <w:bookmarkEnd w:id="94"/>
    </w:p>
    <w:p w:rsidR="004A0CA9" w:rsidRPr="005A49D9" w:rsidRDefault="004A0CA9" w:rsidP="004A0CA9">
      <w:pPr>
        <w:rPr>
          <w:rFonts w:cs="Arial"/>
        </w:rPr>
      </w:pPr>
      <w:r w:rsidRPr="005A49D9">
        <w:rPr>
          <w:rFonts w:cs="Arial"/>
        </w:rPr>
        <w:t xml:space="preserve">Le </w:t>
      </w:r>
      <w:r>
        <w:rPr>
          <w:rFonts w:cs="Arial"/>
        </w:rPr>
        <w:t>Titulaire</w:t>
      </w:r>
      <w:r w:rsidRPr="005A49D9">
        <w:rPr>
          <w:rFonts w:cs="Arial"/>
        </w:rPr>
        <w:t xml:space="preserve"> s’engage sur une qualité de service conforme aux indicateurs contractuels, aux règles de l'art et aux normes les plus exigeantes en termes de qualité.</w:t>
      </w:r>
    </w:p>
    <w:p w:rsidR="004A0CA9" w:rsidRPr="005A49D9" w:rsidRDefault="004A0CA9" w:rsidP="004A0CA9">
      <w:pPr>
        <w:rPr>
          <w:rFonts w:cs="Arial"/>
        </w:rPr>
      </w:pPr>
    </w:p>
    <w:p w:rsidR="004A0CA9" w:rsidRPr="00C25A42" w:rsidRDefault="004A0CA9" w:rsidP="00254A8F">
      <w:pPr>
        <w:pStyle w:val="Titre3"/>
      </w:pPr>
      <w:bookmarkStart w:id="95" w:name="_Toc417922293"/>
      <w:bookmarkStart w:id="96" w:name="_Toc417980429"/>
      <w:bookmarkStart w:id="97" w:name="_Toc425319719"/>
      <w:bookmarkStart w:id="98" w:name="_Toc425431111"/>
      <w:bookmarkStart w:id="99" w:name="_Toc445202923"/>
      <w:bookmarkStart w:id="100" w:name="_Toc445912847"/>
      <w:r w:rsidRPr="00C25A42">
        <w:t>Obligation d’information, conseil et mise en garde</w:t>
      </w:r>
      <w:bookmarkEnd w:id="95"/>
      <w:bookmarkEnd w:id="96"/>
      <w:bookmarkEnd w:id="97"/>
      <w:bookmarkEnd w:id="98"/>
      <w:bookmarkEnd w:id="99"/>
      <w:bookmarkEnd w:id="100"/>
    </w:p>
    <w:p w:rsidR="004A0CA9" w:rsidRPr="005A49D9" w:rsidRDefault="004A0CA9" w:rsidP="004A0CA9">
      <w:pPr>
        <w:rPr>
          <w:rFonts w:cs="Arial"/>
        </w:rPr>
      </w:pPr>
      <w:r w:rsidRPr="005A49D9">
        <w:rPr>
          <w:rFonts w:cs="Arial"/>
        </w:rPr>
        <w:t xml:space="preserve">En sus de son rôle de maître d’œuvre, le </w:t>
      </w:r>
      <w:r>
        <w:rPr>
          <w:rFonts w:cs="Arial"/>
        </w:rPr>
        <w:t>Titulaire</w:t>
      </w:r>
      <w:r w:rsidRPr="005A49D9">
        <w:rPr>
          <w:rFonts w:cs="Arial"/>
        </w:rPr>
        <w:t xml:space="preserve">, du fait de sa connaissance technique et de son savoir-faire, doit informer préalablement </w:t>
      </w:r>
      <w:r>
        <w:rPr>
          <w:rFonts w:cs="Arial"/>
        </w:rPr>
        <w:t xml:space="preserve">la HAS </w:t>
      </w:r>
      <w:r w:rsidRPr="005A49D9">
        <w:rPr>
          <w:rFonts w:cs="Arial"/>
        </w:rPr>
        <w:t>sur la nature de son intervention sur les choix qu’il effectue, sur les conséquences de ces choix et sur les r</w:t>
      </w:r>
      <w:r w:rsidR="00C36F8C">
        <w:rPr>
          <w:rFonts w:cs="Arial"/>
        </w:rPr>
        <w:t>isques qui peuvent en résulter. Le</w:t>
      </w:r>
      <w:r w:rsidRPr="005A49D9">
        <w:rPr>
          <w:rFonts w:cs="Arial"/>
        </w:rPr>
        <w:t xml:space="preserve"> </w:t>
      </w:r>
      <w:r>
        <w:rPr>
          <w:rFonts w:cs="Arial"/>
        </w:rPr>
        <w:t>Titulaire</w:t>
      </w:r>
      <w:r w:rsidRPr="005A49D9">
        <w:rPr>
          <w:rFonts w:cs="Arial"/>
        </w:rPr>
        <w:t xml:space="preserve"> se doit d’anticiper sur les problématiques ou les risques que </w:t>
      </w:r>
      <w:r>
        <w:rPr>
          <w:rFonts w:cs="Arial"/>
        </w:rPr>
        <w:t>la HAS</w:t>
      </w:r>
      <w:r w:rsidRPr="005A49D9">
        <w:rPr>
          <w:rFonts w:cs="Arial"/>
        </w:rPr>
        <w:t xml:space="preserve"> n’auraient pas soulevés. </w:t>
      </w:r>
    </w:p>
    <w:p w:rsidR="004A0CA9" w:rsidRPr="000A062B" w:rsidRDefault="004A0CA9" w:rsidP="004A0CA9">
      <w:pPr>
        <w:rPr>
          <w:rFonts w:cs="Arial"/>
        </w:rPr>
      </w:pPr>
    </w:p>
    <w:p w:rsidR="004A0CA9" w:rsidRDefault="004A0CA9" w:rsidP="004A0CA9">
      <w:pPr>
        <w:rPr>
          <w:rFonts w:cs="Arial"/>
        </w:rPr>
      </w:pPr>
      <w:r w:rsidRPr="005A49D9">
        <w:rPr>
          <w:rFonts w:cs="Arial"/>
        </w:rPr>
        <w:t xml:space="preserve">Le </w:t>
      </w:r>
      <w:r>
        <w:rPr>
          <w:rFonts w:cs="Arial"/>
        </w:rPr>
        <w:t>Titulaire</w:t>
      </w:r>
      <w:r w:rsidRPr="005A49D9">
        <w:rPr>
          <w:rFonts w:cs="Arial"/>
        </w:rPr>
        <w:t xml:space="preserve"> s’engage à collaborer de façon active dans le cadre de l'exécution du marché.</w:t>
      </w:r>
    </w:p>
    <w:p w:rsidR="004A0CA9" w:rsidRPr="005A49D9" w:rsidRDefault="004A0CA9" w:rsidP="004A0CA9">
      <w:pPr>
        <w:rPr>
          <w:rFonts w:cs="Arial"/>
        </w:rPr>
      </w:pPr>
    </w:p>
    <w:p w:rsidR="004A0CA9" w:rsidRPr="00C25A42" w:rsidRDefault="004A0CA9" w:rsidP="00254A8F">
      <w:pPr>
        <w:pStyle w:val="Titre3"/>
      </w:pPr>
      <w:bookmarkStart w:id="101" w:name="_Toc417922294"/>
      <w:bookmarkStart w:id="102" w:name="_Toc417980430"/>
      <w:bookmarkStart w:id="103" w:name="_Toc425319720"/>
      <w:bookmarkStart w:id="104" w:name="_Toc425431112"/>
      <w:bookmarkStart w:id="105" w:name="_Toc445202924"/>
      <w:bookmarkStart w:id="106" w:name="_Toc445912848"/>
      <w:r w:rsidRPr="00C25A42">
        <w:t>Gestion des risques</w:t>
      </w:r>
      <w:bookmarkEnd w:id="101"/>
      <w:bookmarkEnd w:id="102"/>
      <w:bookmarkEnd w:id="103"/>
      <w:bookmarkEnd w:id="104"/>
      <w:bookmarkEnd w:id="105"/>
      <w:bookmarkEnd w:id="106"/>
    </w:p>
    <w:p w:rsidR="004A0CA9" w:rsidRDefault="004A0CA9" w:rsidP="004A0CA9">
      <w:pPr>
        <w:rPr>
          <w:rFonts w:cs="Arial"/>
        </w:rPr>
      </w:pPr>
      <w:r w:rsidRPr="00107EE2">
        <w:rPr>
          <w:rFonts w:cs="Arial"/>
        </w:rPr>
        <w:t xml:space="preserve">Le Titulaire identifie les risques </w:t>
      </w:r>
      <w:r w:rsidR="00213FB2">
        <w:rPr>
          <w:rFonts w:cs="Arial"/>
        </w:rPr>
        <w:t>selon leur niveau de gravité d</w:t>
      </w:r>
      <w:r w:rsidRPr="00107EE2">
        <w:rPr>
          <w:rFonts w:cs="Arial"/>
        </w:rPr>
        <w:t xml:space="preserve">ès le démarrage des prestations et les remet sous forme de synthèse à la HAS. Dans la mesure de son expertise, il propose </w:t>
      </w:r>
      <w:r w:rsidR="00AC37F6">
        <w:rPr>
          <w:rFonts w:cs="Arial"/>
        </w:rPr>
        <w:t>un</w:t>
      </w:r>
      <w:r w:rsidRPr="00107EE2">
        <w:rPr>
          <w:rFonts w:cs="Arial"/>
        </w:rPr>
        <w:t xml:space="preserve"> plan de levée des risques en concertation avec la </w:t>
      </w:r>
      <w:r w:rsidRPr="0054265C">
        <w:rPr>
          <w:rFonts w:cs="Arial"/>
        </w:rPr>
        <w:t xml:space="preserve">HAS. </w:t>
      </w:r>
      <w:r w:rsidRPr="005A49D9">
        <w:rPr>
          <w:rFonts w:cs="Arial"/>
        </w:rPr>
        <w:t xml:space="preserve">Le </w:t>
      </w:r>
      <w:r>
        <w:rPr>
          <w:rFonts w:cs="Arial"/>
        </w:rPr>
        <w:t>Titulaire</w:t>
      </w:r>
      <w:r w:rsidRPr="005A49D9">
        <w:rPr>
          <w:rFonts w:cs="Arial"/>
        </w:rPr>
        <w:t xml:space="preserve"> met à jour périodiquement les risques au cours du</w:t>
      </w:r>
      <w:r w:rsidR="00C36F8C">
        <w:rPr>
          <w:rFonts w:cs="Arial"/>
        </w:rPr>
        <w:t xml:space="preserve"> m</w:t>
      </w:r>
      <w:r>
        <w:rPr>
          <w:rFonts w:cs="Arial"/>
        </w:rPr>
        <w:t>arché</w:t>
      </w:r>
      <w:r w:rsidRPr="005A49D9">
        <w:rPr>
          <w:rFonts w:cs="Arial"/>
        </w:rPr>
        <w:t xml:space="preserve">, notamment lors des changements de phase du </w:t>
      </w:r>
      <w:r w:rsidR="00C36F8C">
        <w:rPr>
          <w:rFonts w:cs="Arial"/>
        </w:rPr>
        <w:t>m</w:t>
      </w:r>
      <w:r>
        <w:rPr>
          <w:rFonts w:cs="Arial"/>
        </w:rPr>
        <w:t>arché</w:t>
      </w:r>
      <w:r w:rsidRPr="005A49D9">
        <w:rPr>
          <w:rFonts w:cs="Arial"/>
        </w:rPr>
        <w:t xml:space="preserve">. </w:t>
      </w:r>
    </w:p>
    <w:p w:rsidR="00B67E7E" w:rsidRDefault="00B67E7E">
      <w:pPr>
        <w:spacing w:line="240" w:lineRule="exact"/>
        <w:rPr>
          <w:rFonts w:cs="Arial"/>
          <w:szCs w:val="20"/>
        </w:rPr>
      </w:pPr>
    </w:p>
    <w:p w:rsidR="008C7B25" w:rsidRDefault="008C7B25" w:rsidP="00AC37F6">
      <w:pPr>
        <w:pStyle w:val="Titre2"/>
      </w:pPr>
      <w:bookmarkStart w:id="107" w:name="_Toc445912849"/>
      <w:r>
        <w:t xml:space="preserve">ÉQUIPE DU </w:t>
      </w:r>
      <w:r w:rsidR="00067F14">
        <w:t>TITULAIRE</w:t>
      </w:r>
      <w:bookmarkEnd w:id="107"/>
    </w:p>
    <w:p w:rsidR="00AC37F6" w:rsidRPr="00C25A42" w:rsidRDefault="00AC37F6" w:rsidP="00254A8F">
      <w:pPr>
        <w:pStyle w:val="Titre3"/>
      </w:pPr>
      <w:bookmarkStart w:id="108" w:name="_Toc445912850"/>
      <w:r>
        <w:t>Généralités</w:t>
      </w:r>
      <w:bookmarkEnd w:id="108"/>
    </w:p>
    <w:p w:rsidR="00B74F12" w:rsidRDefault="00B74F12" w:rsidP="00B74F12">
      <w:pPr>
        <w:rPr>
          <w:rFonts w:cs="Arial"/>
          <w:szCs w:val="20"/>
        </w:rPr>
      </w:pPr>
      <w:r>
        <w:rPr>
          <w:rFonts w:cs="Arial"/>
          <w:szCs w:val="20"/>
        </w:rPr>
        <w:t>Le Titulaire s’engage à mettre à disposition de la HAS du personnel qualifié et en nombre suffisant pour exécuter les prestations dans les délais impartis.</w:t>
      </w:r>
    </w:p>
    <w:p w:rsidR="00B74F12" w:rsidRDefault="00B74F12" w:rsidP="00C81453">
      <w:pPr>
        <w:rPr>
          <w:rFonts w:cs="Arial"/>
          <w:szCs w:val="20"/>
        </w:rPr>
      </w:pPr>
    </w:p>
    <w:p w:rsidR="00C81453" w:rsidRPr="00803039" w:rsidRDefault="00C81453" w:rsidP="00C81453">
      <w:pPr>
        <w:rPr>
          <w:rFonts w:cs="Arial"/>
        </w:rPr>
      </w:pPr>
      <w:r w:rsidRPr="00803039">
        <w:rPr>
          <w:rFonts w:cs="Arial"/>
        </w:rPr>
        <w:t xml:space="preserve">Le </w:t>
      </w:r>
      <w:r>
        <w:rPr>
          <w:rFonts w:cs="Arial"/>
        </w:rPr>
        <w:t>Titulaire</w:t>
      </w:r>
      <w:r w:rsidRPr="00803039">
        <w:rPr>
          <w:rFonts w:cs="Arial"/>
        </w:rPr>
        <w:t xml:space="preserve"> s'engage à maintenir la continuité et la compétence des personnels affectés à l’exécution </w:t>
      </w:r>
      <w:r>
        <w:rPr>
          <w:rFonts w:cs="Arial"/>
        </w:rPr>
        <w:t>du marché</w:t>
      </w:r>
      <w:r w:rsidRPr="00803039">
        <w:rPr>
          <w:rFonts w:cs="Arial"/>
        </w:rPr>
        <w:t xml:space="preserve">, ainsi que la stabilité de son équipe. </w:t>
      </w:r>
    </w:p>
    <w:p w:rsidR="00B74F12" w:rsidRDefault="00B74F12" w:rsidP="00C81453">
      <w:pPr>
        <w:rPr>
          <w:rFonts w:cs="Arial"/>
        </w:rPr>
      </w:pPr>
    </w:p>
    <w:p w:rsidR="00C81453" w:rsidRDefault="00C81453" w:rsidP="00C81453">
      <w:pPr>
        <w:rPr>
          <w:rFonts w:cs="Arial"/>
        </w:rPr>
      </w:pPr>
      <w:r w:rsidRPr="00803039">
        <w:rPr>
          <w:rFonts w:cs="Arial"/>
        </w:rPr>
        <w:t xml:space="preserve">Au cas où il serait constaté que les moyens affectés par le </w:t>
      </w:r>
      <w:r>
        <w:rPr>
          <w:rFonts w:cs="Arial"/>
        </w:rPr>
        <w:t>Titulaire</w:t>
      </w:r>
      <w:r w:rsidRPr="00803039">
        <w:rPr>
          <w:rFonts w:cs="Arial"/>
        </w:rPr>
        <w:t xml:space="preserve"> sont insuffisants au regard des obligations qu’il a contractées, le </w:t>
      </w:r>
      <w:r>
        <w:rPr>
          <w:rFonts w:cs="Arial"/>
        </w:rPr>
        <w:t>Titulaire</w:t>
      </w:r>
      <w:r w:rsidRPr="00803039">
        <w:rPr>
          <w:rFonts w:cs="Arial"/>
        </w:rPr>
        <w:t xml:space="preserve"> s’oblige à y remédier sans délai.</w:t>
      </w:r>
    </w:p>
    <w:p w:rsidR="00C81453" w:rsidRPr="00803039" w:rsidRDefault="00C81453" w:rsidP="00C81453">
      <w:pPr>
        <w:rPr>
          <w:rFonts w:cs="Arial"/>
        </w:rPr>
      </w:pPr>
    </w:p>
    <w:p w:rsidR="00AC37F6" w:rsidRPr="00C25A42" w:rsidRDefault="00AC37F6" w:rsidP="00254A8F">
      <w:pPr>
        <w:pStyle w:val="Titre3"/>
      </w:pPr>
      <w:bookmarkStart w:id="109" w:name="_Toc445912851"/>
      <w:r>
        <w:t>Remplacement des intervenants</w:t>
      </w:r>
      <w:bookmarkEnd w:id="109"/>
    </w:p>
    <w:p w:rsidR="00AC37F6" w:rsidRPr="00A54F94" w:rsidRDefault="00AC37F6" w:rsidP="00A54F94">
      <w:pPr>
        <w:rPr>
          <w:rFonts w:cs="Arial"/>
        </w:rPr>
      </w:pPr>
      <w:r w:rsidRPr="00A54F94">
        <w:rPr>
          <w:rFonts w:cs="Arial"/>
        </w:rPr>
        <w:t xml:space="preserve">En application de l’article 3.4 du CCAG-PI, le Titulaire s’engage à faire exécuter les prestations objets du présent marché par un ou plusieurs intervenants désignés par lui dans sa proposition de service.  </w:t>
      </w:r>
    </w:p>
    <w:p w:rsidR="00C81453" w:rsidRDefault="00C81453">
      <w:pPr>
        <w:rPr>
          <w:rFonts w:cs="Arial"/>
          <w:szCs w:val="20"/>
        </w:rPr>
      </w:pPr>
    </w:p>
    <w:p w:rsidR="008C7B25" w:rsidRDefault="008C7B25">
      <w:pPr>
        <w:rPr>
          <w:rFonts w:cs="Arial"/>
          <w:szCs w:val="20"/>
        </w:rPr>
      </w:pPr>
      <w:r>
        <w:rPr>
          <w:rFonts w:cs="Arial"/>
          <w:szCs w:val="20"/>
        </w:rPr>
        <w:t xml:space="preserve">Si au cours de la durée du marché l’un des intervenants n’était plus en mesure d’assurer la prestation, le </w:t>
      </w:r>
      <w:r w:rsidR="00067F14">
        <w:rPr>
          <w:rFonts w:cs="Arial"/>
          <w:szCs w:val="20"/>
        </w:rPr>
        <w:t>Titulaire</w:t>
      </w:r>
      <w:r>
        <w:rPr>
          <w:rFonts w:cs="Arial"/>
          <w:szCs w:val="20"/>
        </w:rPr>
        <w:t xml:space="preserve"> est tenu d’avertir la HAS puis de proposer un remplaçant disposant d’une compétence et d’une expérience similaires. Il transmet alors à la HAS le curriculum vitae de ce remplaçant par lettre recommandée avec accusé de réception. Le silence de la HAS</w:t>
      </w:r>
      <w:r w:rsidR="009A1F3B">
        <w:rPr>
          <w:rFonts w:cs="Arial"/>
          <w:szCs w:val="20"/>
        </w:rPr>
        <w:t xml:space="preserve"> gardé pendant</w:t>
      </w:r>
      <w:r>
        <w:rPr>
          <w:rFonts w:cs="Arial"/>
          <w:szCs w:val="20"/>
        </w:rPr>
        <w:t xml:space="preserve"> </w:t>
      </w:r>
      <w:r w:rsidR="00C81453">
        <w:rPr>
          <w:rFonts w:cs="Arial"/>
          <w:szCs w:val="20"/>
        </w:rPr>
        <w:t>1</w:t>
      </w:r>
      <w:r>
        <w:rPr>
          <w:rFonts w:cs="Arial"/>
          <w:szCs w:val="20"/>
        </w:rPr>
        <w:t>0 jours ouvrés après réception de la lettre vaut acceptation du remplaçant.</w:t>
      </w:r>
    </w:p>
    <w:p w:rsidR="008C7B25" w:rsidRDefault="008C7B25">
      <w:pPr>
        <w:rPr>
          <w:rFonts w:cs="Arial"/>
          <w:szCs w:val="20"/>
        </w:rPr>
      </w:pPr>
    </w:p>
    <w:p w:rsidR="008C7B25" w:rsidRDefault="008C7B25">
      <w:pPr>
        <w:rPr>
          <w:rFonts w:cs="Arial"/>
          <w:szCs w:val="20"/>
        </w:rPr>
      </w:pPr>
      <w:r>
        <w:rPr>
          <w:rFonts w:cs="Arial"/>
          <w:szCs w:val="20"/>
        </w:rPr>
        <w:t xml:space="preserve">Pendant toute la durée d’exécution du marché, la HAS se réserve le droit de demander le remplacement d’un ou de plusieurs intervenants. Le </w:t>
      </w:r>
      <w:r w:rsidR="00067F14">
        <w:rPr>
          <w:rFonts w:cs="Arial"/>
          <w:szCs w:val="20"/>
        </w:rPr>
        <w:t>Titulaire</w:t>
      </w:r>
      <w:r>
        <w:rPr>
          <w:rFonts w:cs="Arial"/>
          <w:szCs w:val="20"/>
        </w:rPr>
        <w:t xml:space="preserve"> doit alors proposer un remplaçant disposant d’une compétence et d’une expérience similaires. Il transmet le curriculum vitae de ce remplaçant par lettre recommandée avec accusé de réception. Le silence de la HAS dans un délai de 20 jours ouvrés après réception de la lettre vaut acceptation du remplaçant.</w:t>
      </w:r>
    </w:p>
    <w:p w:rsidR="00A531C8" w:rsidRDefault="00A531C8">
      <w:pPr>
        <w:rPr>
          <w:rFonts w:cs="Arial"/>
          <w:szCs w:val="20"/>
        </w:rPr>
      </w:pPr>
    </w:p>
    <w:p w:rsidR="00A531C8" w:rsidRDefault="00A531C8" w:rsidP="00A531C8">
      <w:pPr>
        <w:pStyle w:val="Titre2"/>
      </w:pPr>
      <w:bookmarkStart w:id="110" w:name="_Toc445912852"/>
      <w:r>
        <w:t>CONSTATION DE L’EXÉCUTION DES PRESTATIONS</w:t>
      </w:r>
      <w:bookmarkEnd w:id="110"/>
    </w:p>
    <w:p w:rsidR="00A531C8" w:rsidRDefault="00A531C8" w:rsidP="00A531C8">
      <w:pPr>
        <w:rPr>
          <w:rFonts w:cs="Arial"/>
          <w:szCs w:val="20"/>
        </w:rPr>
      </w:pPr>
      <w:r>
        <w:rPr>
          <w:rFonts w:cs="Arial"/>
          <w:szCs w:val="20"/>
        </w:rPr>
        <w:t>Les opérations de vérification et d’admission des prestations sont réalisées dans les conditions prévues au chapitre VI du CCAG-PI.</w:t>
      </w:r>
    </w:p>
    <w:p w:rsidR="00A531C8" w:rsidRDefault="00A531C8" w:rsidP="00A531C8">
      <w:pPr>
        <w:rPr>
          <w:rFonts w:cs="Arial"/>
          <w:szCs w:val="20"/>
        </w:rPr>
      </w:pPr>
    </w:p>
    <w:p w:rsidR="00A531C8" w:rsidRDefault="00A531C8" w:rsidP="00A531C8">
      <w:pPr>
        <w:rPr>
          <w:rFonts w:cs="Arial"/>
          <w:szCs w:val="20"/>
        </w:rPr>
      </w:pPr>
      <w:r>
        <w:rPr>
          <w:rFonts w:cs="Arial"/>
          <w:szCs w:val="20"/>
        </w:rPr>
        <w:t>La HAS dispose d’un mois  maximum pour procéder aux opérations de vérification. A l’issue des opérations de vérification, la HAS peut prendre une décision écrite expresse d’admission, d’ajournement ou de rejet qui est notifiée au Titulaire.</w:t>
      </w:r>
    </w:p>
    <w:p w:rsidR="00A531C8" w:rsidRDefault="00A531C8" w:rsidP="00A531C8">
      <w:pPr>
        <w:rPr>
          <w:rFonts w:cs="Arial"/>
          <w:szCs w:val="20"/>
        </w:rPr>
      </w:pPr>
    </w:p>
    <w:p w:rsidR="00A531C8" w:rsidRDefault="00A531C8" w:rsidP="00A531C8">
      <w:pPr>
        <w:rPr>
          <w:rFonts w:cs="Arial"/>
          <w:szCs w:val="20"/>
        </w:rPr>
      </w:pPr>
      <w:r>
        <w:rPr>
          <w:rFonts w:cs="Arial"/>
          <w:szCs w:val="20"/>
        </w:rPr>
        <w:lastRenderedPageBreak/>
        <w:t>La HAS prononce l’admission des prestations si celles-ci correspondent aux stipulations du marché d’une part, et si l’ensemble des livrables prévus à chaque phase a bien été réalisé, d’autre part.</w:t>
      </w:r>
    </w:p>
    <w:p w:rsidR="00A531C8" w:rsidRDefault="00A531C8" w:rsidP="00A531C8">
      <w:pPr>
        <w:rPr>
          <w:rFonts w:cs="Arial"/>
          <w:szCs w:val="20"/>
        </w:rPr>
      </w:pPr>
    </w:p>
    <w:p w:rsidR="00A531C8" w:rsidRDefault="00A531C8" w:rsidP="00A531C8">
      <w:pPr>
        <w:rPr>
          <w:rFonts w:cs="Arial"/>
          <w:szCs w:val="20"/>
        </w:rPr>
      </w:pPr>
      <w:r>
        <w:rPr>
          <w:rFonts w:cs="Arial"/>
          <w:szCs w:val="20"/>
        </w:rPr>
        <w:t>Elle peut également prendre une décision d’ajournement dans l’hypothèse où elle juge que les prestations peuvent être améliorées moyennant certains compléments, améliorations ou mises au point.</w:t>
      </w:r>
    </w:p>
    <w:p w:rsidR="00A531C8" w:rsidRDefault="00A531C8" w:rsidP="00A531C8">
      <w:pPr>
        <w:rPr>
          <w:rFonts w:cs="Arial"/>
          <w:szCs w:val="20"/>
        </w:rPr>
      </w:pPr>
    </w:p>
    <w:p w:rsidR="00A531C8" w:rsidRDefault="00A531C8" w:rsidP="00A531C8">
      <w:pPr>
        <w:rPr>
          <w:rFonts w:cs="Arial"/>
          <w:szCs w:val="20"/>
        </w:rPr>
      </w:pPr>
      <w:r>
        <w:rPr>
          <w:rFonts w:cs="Arial"/>
          <w:szCs w:val="20"/>
        </w:rPr>
        <w:t>Elle peut enfin décider de rejeter ces prestations. La décision de rejet doit être motivée.</w:t>
      </w:r>
    </w:p>
    <w:p w:rsidR="00A531C8" w:rsidRDefault="00A531C8" w:rsidP="00A531C8">
      <w:pPr>
        <w:rPr>
          <w:rFonts w:cs="Arial"/>
          <w:szCs w:val="20"/>
        </w:rPr>
      </w:pPr>
    </w:p>
    <w:p w:rsidR="00A531C8" w:rsidRDefault="00A531C8" w:rsidP="00A531C8">
      <w:pPr>
        <w:rPr>
          <w:rFonts w:cs="Arial"/>
          <w:szCs w:val="20"/>
        </w:rPr>
      </w:pPr>
      <w:r>
        <w:rPr>
          <w:rFonts w:cs="Arial"/>
          <w:szCs w:val="20"/>
        </w:rPr>
        <w:t>Lorsqu’une prestation ne satisfait pas entièrement aux conditions du marché, la HAS peut l’admettre avec une réfaction de prix proportionnelle à l’importance des imperfections constatées dans les conditions prévues à l’article 27.3 du CCAG-PI.</w:t>
      </w:r>
    </w:p>
    <w:p w:rsidR="00A531C8" w:rsidRDefault="00A531C8" w:rsidP="00A531C8">
      <w:pPr>
        <w:rPr>
          <w:rFonts w:cs="Arial"/>
          <w:szCs w:val="20"/>
        </w:rPr>
      </w:pPr>
    </w:p>
    <w:p w:rsidR="00A531C8" w:rsidRDefault="00A531C8" w:rsidP="00A531C8">
      <w:pPr>
        <w:pStyle w:val="Titre2"/>
      </w:pPr>
      <w:bookmarkStart w:id="111" w:name="_Toc445912853"/>
      <w:r>
        <w:t>ARRÊT DE L’EXÉCUTION DES PRESTATIONS</w:t>
      </w:r>
      <w:bookmarkEnd w:id="111"/>
    </w:p>
    <w:p w:rsidR="00A531C8" w:rsidRDefault="00A531C8" w:rsidP="00A531C8">
      <w:pPr>
        <w:rPr>
          <w:rFonts w:cs="Arial"/>
          <w:szCs w:val="20"/>
        </w:rPr>
      </w:pPr>
      <w:r>
        <w:rPr>
          <w:rFonts w:cs="Arial"/>
          <w:szCs w:val="20"/>
        </w:rPr>
        <w:t>Conformément à l’article 20 du CCAG-PI, la HAS se réserve la possibilité d’arrêter l’exécution des prestations au terme de chacune des phases ou étapes techniques telles que définies au présent marché et dans la DPGF.</w:t>
      </w:r>
    </w:p>
    <w:p w:rsidR="00A531C8" w:rsidRDefault="00A531C8" w:rsidP="00A531C8">
      <w:pPr>
        <w:rPr>
          <w:rFonts w:cs="Arial"/>
          <w:szCs w:val="20"/>
        </w:rPr>
      </w:pPr>
    </w:p>
    <w:p w:rsidR="00A531C8" w:rsidRDefault="00A531C8" w:rsidP="00A531C8">
      <w:pPr>
        <w:rPr>
          <w:rFonts w:cs="Arial"/>
          <w:szCs w:val="20"/>
        </w:rPr>
      </w:pPr>
      <w:r>
        <w:rPr>
          <w:rFonts w:cs="Arial"/>
          <w:szCs w:val="20"/>
        </w:rPr>
        <w:t>La décision d’arrêter l’exécution des prestations ne donne lieu à aucune indemnité. L’arrêt de l’exécution de l’étude entraîne la résiliation du marché.</w:t>
      </w:r>
    </w:p>
    <w:p w:rsidR="00A531C8" w:rsidRDefault="00A531C8" w:rsidP="00A531C8">
      <w:pPr>
        <w:rPr>
          <w:rFonts w:cs="Arial"/>
          <w:szCs w:val="20"/>
        </w:rPr>
      </w:pPr>
    </w:p>
    <w:p w:rsidR="00AC6E11" w:rsidRDefault="00AC6E11" w:rsidP="00AC37F6">
      <w:pPr>
        <w:pStyle w:val="Titre2"/>
      </w:pPr>
      <w:bookmarkStart w:id="112" w:name="_Toc402166081"/>
      <w:bookmarkStart w:id="113" w:name="_Toc445912854"/>
      <w:r>
        <w:t>PROCÉDURE DE COMMANDE</w:t>
      </w:r>
      <w:bookmarkEnd w:id="112"/>
      <w:bookmarkEnd w:id="113"/>
    </w:p>
    <w:p w:rsidR="00037787" w:rsidRDefault="00037787" w:rsidP="00037787">
      <w:pPr>
        <w:rPr>
          <w:rFonts w:cs="Arial"/>
        </w:rPr>
      </w:pPr>
      <w:r>
        <w:rPr>
          <w:rFonts w:cs="Arial"/>
        </w:rPr>
        <w:t xml:space="preserve">Les prestations de la part à bons de commande du marché </w:t>
      </w:r>
      <w:r w:rsidRPr="005A49D9">
        <w:rPr>
          <w:rFonts w:cs="Arial"/>
        </w:rPr>
        <w:t>sont commandées via la procédure définie ci</w:t>
      </w:r>
      <w:r>
        <w:rPr>
          <w:rFonts w:cs="Arial"/>
        </w:rPr>
        <w:t>-</w:t>
      </w:r>
      <w:r w:rsidRPr="005A49D9">
        <w:rPr>
          <w:rFonts w:cs="Arial"/>
        </w:rPr>
        <w:t>dessous</w:t>
      </w:r>
      <w:r>
        <w:rPr>
          <w:rFonts w:cs="Arial"/>
        </w:rPr>
        <w:t xml:space="preserve">. </w:t>
      </w:r>
    </w:p>
    <w:p w:rsidR="00037787" w:rsidRPr="005A49D9" w:rsidRDefault="00037787" w:rsidP="00037787">
      <w:pPr>
        <w:rPr>
          <w:rFonts w:cs="Arial"/>
        </w:rPr>
      </w:pPr>
    </w:p>
    <w:p w:rsidR="00037787" w:rsidRPr="00EE42D1" w:rsidRDefault="00037787" w:rsidP="00254A8F">
      <w:pPr>
        <w:pStyle w:val="Titre3"/>
      </w:pPr>
      <w:bookmarkStart w:id="114" w:name="_Toc445202973"/>
      <w:bookmarkStart w:id="115" w:name="_Toc445912855"/>
      <w:r>
        <w:t>Proposition technique et financière préalable</w:t>
      </w:r>
      <w:bookmarkEnd w:id="114"/>
      <w:bookmarkEnd w:id="115"/>
    </w:p>
    <w:p w:rsidR="00037787" w:rsidRDefault="00037787" w:rsidP="00037787">
      <w:pPr>
        <w:rPr>
          <w:rFonts w:cs="Arial"/>
        </w:rPr>
      </w:pPr>
      <w:r>
        <w:rPr>
          <w:rFonts w:cs="Arial"/>
        </w:rPr>
        <w:t>Les commandes de services désigné</w:t>
      </w:r>
      <w:r w:rsidR="0016206B">
        <w:rPr>
          <w:rFonts w:cs="Arial"/>
        </w:rPr>
        <w:t>e</w:t>
      </w:r>
      <w:r>
        <w:rPr>
          <w:rFonts w:cs="Arial"/>
        </w:rPr>
        <w:t>s comme faisant l’objet de la part à commandes du marché sont initiées par une demande de la HAS accompagnée de tous les éléments nécessaires à l’établissement d’une proposition technique et financière préalable de la part du Titulaire.</w:t>
      </w:r>
    </w:p>
    <w:p w:rsidR="00037787" w:rsidRDefault="00037787" w:rsidP="00037787">
      <w:pPr>
        <w:rPr>
          <w:rFonts w:cs="Arial"/>
        </w:rPr>
      </w:pPr>
    </w:p>
    <w:p w:rsidR="00037787" w:rsidRDefault="00037787" w:rsidP="00037787">
      <w:pPr>
        <w:rPr>
          <w:rFonts w:cs="Arial"/>
        </w:rPr>
      </w:pPr>
      <w:r>
        <w:rPr>
          <w:rFonts w:cs="Arial"/>
        </w:rPr>
        <w:t xml:space="preserve">Dans les 5 jours ouvrés qui suivent la réception de la demande de la HAS, le Titulaire adresse une proposition technique et financière ou, le cas échéant, des préconisations ou des remarques argumentées concernant la demande. Une absence de réponse dans ce délai </w:t>
      </w:r>
      <w:r w:rsidR="002A3E69">
        <w:rPr>
          <w:rFonts w:cs="Arial"/>
        </w:rPr>
        <w:t xml:space="preserve">pourra </w:t>
      </w:r>
      <w:r>
        <w:rPr>
          <w:rFonts w:cs="Arial"/>
        </w:rPr>
        <w:t xml:space="preserve">entrainer </w:t>
      </w:r>
      <w:r w:rsidRPr="003B0D91">
        <w:rPr>
          <w:rFonts w:cs="Arial"/>
        </w:rPr>
        <w:t>l’application de la pénalité prévue au</w:t>
      </w:r>
      <w:r w:rsidR="002A3E69" w:rsidRPr="003B0D91">
        <w:rPr>
          <w:rFonts w:cs="Arial"/>
        </w:rPr>
        <w:t xml:space="preserve"> marché</w:t>
      </w:r>
      <w:r w:rsidRPr="003B0D91">
        <w:rPr>
          <w:rFonts w:cs="Arial"/>
        </w:rPr>
        <w:t>.</w:t>
      </w:r>
    </w:p>
    <w:p w:rsidR="00037787" w:rsidRDefault="00037787" w:rsidP="00037787">
      <w:pPr>
        <w:rPr>
          <w:rFonts w:cs="Arial"/>
        </w:rPr>
      </w:pPr>
    </w:p>
    <w:p w:rsidR="00037787" w:rsidRDefault="00037787" w:rsidP="00037787">
      <w:pPr>
        <w:rPr>
          <w:rFonts w:cs="Arial"/>
        </w:rPr>
      </w:pPr>
      <w:r>
        <w:rPr>
          <w:rFonts w:cs="Arial"/>
        </w:rPr>
        <w:t>Cette proposition comprend toutes les informations utiles à la commande soit au minimum les éléments suivants :</w:t>
      </w:r>
    </w:p>
    <w:p w:rsidR="00037787" w:rsidRDefault="00037787" w:rsidP="00037787">
      <w:pPr>
        <w:rPr>
          <w:rFonts w:cs="Arial"/>
        </w:rPr>
      </w:pPr>
    </w:p>
    <w:p w:rsidR="00037787" w:rsidRDefault="00037787" w:rsidP="00711BEA">
      <w:pPr>
        <w:numPr>
          <w:ilvl w:val="0"/>
          <w:numId w:val="20"/>
        </w:numPr>
        <w:rPr>
          <w:rFonts w:cs="Arial"/>
        </w:rPr>
      </w:pPr>
      <w:r>
        <w:rPr>
          <w:rFonts w:cs="Arial"/>
        </w:rPr>
        <w:t>La désignation détaillée des services couverts par la commande,</w:t>
      </w:r>
    </w:p>
    <w:p w:rsidR="00037787" w:rsidRDefault="00037787" w:rsidP="00711BEA">
      <w:pPr>
        <w:numPr>
          <w:ilvl w:val="0"/>
          <w:numId w:val="20"/>
        </w:numPr>
        <w:rPr>
          <w:rFonts w:cs="Arial"/>
        </w:rPr>
      </w:pPr>
      <w:r>
        <w:rPr>
          <w:rFonts w:cs="Arial"/>
        </w:rPr>
        <w:t>Le détail des unités d’œuvre concernées et leur quantité,</w:t>
      </w:r>
    </w:p>
    <w:p w:rsidR="00037787" w:rsidRDefault="00037787" w:rsidP="00711BEA">
      <w:pPr>
        <w:numPr>
          <w:ilvl w:val="0"/>
          <w:numId w:val="20"/>
        </w:numPr>
        <w:rPr>
          <w:rFonts w:cs="Arial"/>
        </w:rPr>
      </w:pPr>
      <w:r>
        <w:rPr>
          <w:rFonts w:cs="Arial"/>
        </w:rPr>
        <w:t>Une proposition de délai de livraison et/ou d’exécution,</w:t>
      </w:r>
    </w:p>
    <w:p w:rsidR="00037787" w:rsidRDefault="00037787" w:rsidP="00711BEA">
      <w:pPr>
        <w:numPr>
          <w:ilvl w:val="0"/>
          <w:numId w:val="20"/>
        </w:numPr>
        <w:rPr>
          <w:rFonts w:cs="Arial"/>
        </w:rPr>
      </w:pPr>
      <w:r>
        <w:rPr>
          <w:rFonts w:cs="Arial"/>
        </w:rPr>
        <w:t>Les éléments de prix établis conformément au marché et leur justification.</w:t>
      </w:r>
    </w:p>
    <w:p w:rsidR="00037787" w:rsidRDefault="00037787" w:rsidP="00037787">
      <w:pPr>
        <w:pStyle w:val="En-tte"/>
        <w:tabs>
          <w:tab w:val="clear" w:pos="4536"/>
          <w:tab w:val="clear" w:pos="9072"/>
        </w:tabs>
        <w:rPr>
          <w:rFonts w:cs="Arial"/>
        </w:rPr>
      </w:pPr>
    </w:p>
    <w:p w:rsidR="00037787" w:rsidRPr="00EE42D1" w:rsidRDefault="00037787" w:rsidP="00037787">
      <w:pPr>
        <w:pStyle w:val="En-tte"/>
        <w:tabs>
          <w:tab w:val="clear" w:pos="4536"/>
          <w:tab w:val="clear" w:pos="9072"/>
        </w:tabs>
        <w:rPr>
          <w:rFonts w:cs="Arial"/>
        </w:rPr>
      </w:pPr>
      <w:r>
        <w:rPr>
          <w:rFonts w:cs="Arial"/>
        </w:rPr>
        <w:t>En cas d’acceptation de la proposition technique</w:t>
      </w:r>
      <w:r w:rsidRPr="00DB5CE5">
        <w:rPr>
          <w:rFonts w:cs="Arial"/>
        </w:rPr>
        <w:t xml:space="preserve"> </w:t>
      </w:r>
      <w:r>
        <w:rPr>
          <w:rFonts w:cs="Arial"/>
        </w:rPr>
        <w:t xml:space="preserve">et financière du Titulaire </w:t>
      </w:r>
      <w:r w:rsidRPr="00EE42D1">
        <w:rPr>
          <w:rFonts w:cs="Arial"/>
        </w:rPr>
        <w:t>par la HAS, la procédure de commande est celle décrite ci-après.</w:t>
      </w:r>
    </w:p>
    <w:p w:rsidR="00037787" w:rsidRPr="00EE42D1" w:rsidRDefault="00037787" w:rsidP="00037787">
      <w:pPr>
        <w:rPr>
          <w:rFonts w:cs="Arial"/>
        </w:rPr>
      </w:pPr>
    </w:p>
    <w:p w:rsidR="00037787" w:rsidRPr="00EE42D1" w:rsidRDefault="00037787" w:rsidP="00254A8F">
      <w:pPr>
        <w:pStyle w:val="Titre3"/>
      </w:pPr>
      <w:bookmarkStart w:id="116" w:name="_Toc445202974"/>
      <w:bookmarkStart w:id="117" w:name="_Toc445912856"/>
      <w:r>
        <w:t>Modalités de la commande</w:t>
      </w:r>
      <w:bookmarkEnd w:id="116"/>
      <w:bookmarkEnd w:id="117"/>
    </w:p>
    <w:p w:rsidR="00037787" w:rsidRDefault="00037787" w:rsidP="00037787">
      <w:pPr>
        <w:pStyle w:val="En-tte"/>
        <w:tabs>
          <w:tab w:val="clear" w:pos="4536"/>
          <w:tab w:val="clear" w:pos="9072"/>
        </w:tabs>
        <w:rPr>
          <w:rFonts w:cs="Arial"/>
        </w:rPr>
      </w:pPr>
      <w:r>
        <w:rPr>
          <w:rFonts w:cs="Arial"/>
        </w:rPr>
        <w:t>Lorsqu’elle souhaite commander un ou plusieurs services couverts par le marché, la HAS notifie au Titulaire un bon de commande qui comprend toutes les informations utiles et notamment :</w:t>
      </w:r>
    </w:p>
    <w:p w:rsidR="00037787" w:rsidRPr="00EE42D1" w:rsidRDefault="00037787" w:rsidP="00037787">
      <w:pPr>
        <w:pStyle w:val="En-tte"/>
        <w:tabs>
          <w:tab w:val="clear" w:pos="4536"/>
          <w:tab w:val="clear" w:pos="9072"/>
        </w:tabs>
        <w:rPr>
          <w:rFonts w:cs="Arial"/>
        </w:rPr>
      </w:pPr>
    </w:p>
    <w:p w:rsidR="00037787" w:rsidRPr="00EE42D1" w:rsidRDefault="00037787" w:rsidP="00037787">
      <w:pPr>
        <w:pStyle w:val="En-tte"/>
        <w:numPr>
          <w:ilvl w:val="0"/>
          <w:numId w:val="5"/>
        </w:numPr>
        <w:tabs>
          <w:tab w:val="clear" w:pos="4536"/>
          <w:tab w:val="clear" w:pos="9072"/>
          <w:tab w:val="left" w:pos="851"/>
        </w:tabs>
        <w:rPr>
          <w:rFonts w:cs="Arial"/>
        </w:rPr>
      </w:pPr>
      <w:r w:rsidRPr="00EE42D1">
        <w:rPr>
          <w:rFonts w:cs="Arial"/>
        </w:rPr>
        <w:t>Le numéro de référence du présent marché,</w:t>
      </w:r>
    </w:p>
    <w:p w:rsidR="00037787" w:rsidRPr="00EE42D1" w:rsidRDefault="00037787" w:rsidP="00037787">
      <w:pPr>
        <w:pStyle w:val="En-tte"/>
        <w:numPr>
          <w:ilvl w:val="0"/>
          <w:numId w:val="5"/>
        </w:numPr>
        <w:tabs>
          <w:tab w:val="clear" w:pos="4536"/>
          <w:tab w:val="clear" w:pos="9072"/>
          <w:tab w:val="left" w:pos="851"/>
        </w:tabs>
        <w:rPr>
          <w:rFonts w:cs="Arial"/>
        </w:rPr>
      </w:pPr>
      <w:r w:rsidRPr="00EE42D1">
        <w:rPr>
          <w:rFonts w:cs="Arial"/>
        </w:rPr>
        <w:t xml:space="preserve">Le numéro </w:t>
      </w:r>
      <w:r>
        <w:rPr>
          <w:rFonts w:cs="Arial"/>
        </w:rPr>
        <w:t xml:space="preserve">de référence et la date </w:t>
      </w:r>
      <w:r w:rsidRPr="00EE42D1">
        <w:rPr>
          <w:rFonts w:cs="Arial"/>
        </w:rPr>
        <w:t>du bon de commande,</w:t>
      </w:r>
    </w:p>
    <w:p w:rsidR="00037787" w:rsidRPr="004A768A" w:rsidRDefault="00037787" w:rsidP="00037787">
      <w:pPr>
        <w:pStyle w:val="En-tte"/>
        <w:numPr>
          <w:ilvl w:val="0"/>
          <w:numId w:val="5"/>
        </w:numPr>
        <w:tabs>
          <w:tab w:val="clear" w:pos="4536"/>
          <w:tab w:val="clear" w:pos="9072"/>
          <w:tab w:val="left" w:pos="851"/>
        </w:tabs>
        <w:rPr>
          <w:rFonts w:cs="Arial"/>
        </w:rPr>
      </w:pPr>
      <w:r w:rsidRPr="004A768A">
        <w:rPr>
          <w:rFonts w:cs="Arial"/>
        </w:rPr>
        <w:t>Le</w:t>
      </w:r>
      <w:r>
        <w:rPr>
          <w:rFonts w:cs="Arial"/>
        </w:rPr>
        <w:t xml:space="preserve"> de</w:t>
      </w:r>
      <w:r w:rsidRPr="004A768A">
        <w:rPr>
          <w:rFonts w:cs="Arial"/>
        </w:rPr>
        <w:t>s</w:t>
      </w:r>
      <w:r>
        <w:rPr>
          <w:rFonts w:cs="Arial"/>
        </w:rPr>
        <w:t>criptif complet du ou des bien(s) et/ou services commandés</w:t>
      </w:r>
      <w:r w:rsidRPr="004A768A">
        <w:rPr>
          <w:rFonts w:cs="Arial"/>
        </w:rPr>
        <w:t>,</w:t>
      </w:r>
      <w:r>
        <w:rPr>
          <w:rFonts w:cs="Arial"/>
        </w:rPr>
        <w:t xml:space="preserve"> intégrant une reprise des éléments de la proposition technique préalable, s’il y a lieu,</w:t>
      </w:r>
    </w:p>
    <w:p w:rsidR="00037787" w:rsidRPr="00DC2C70" w:rsidRDefault="00037787" w:rsidP="00037787">
      <w:pPr>
        <w:pStyle w:val="En-tte"/>
        <w:numPr>
          <w:ilvl w:val="0"/>
          <w:numId w:val="5"/>
        </w:numPr>
        <w:tabs>
          <w:tab w:val="clear" w:pos="4536"/>
          <w:tab w:val="clear" w:pos="9072"/>
          <w:tab w:val="left" w:pos="851"/>
        </w:tabs>
        <w:rPr>
          <w:rFonts w:cs="Arial"/>
        </w:rPr>
      </w:pPr>
      <w:r w:rsidRPr="00DC2C70">
        <w:rPr>
          <w:rFonts w:cs="Arial"/>
        </w:rPr>
        <w:t>Les prix unitaires contractuels HT,</w:t>
      </w:r>
    </w:p>
    <w:p w:rsidR="00037787" w:rsidRPr="00414E66" w:rsidRDefault="00037787" w:rsidP="00037787">
      <w:pPr>
        <w:pStyle w:val="En-tte"/>
        <w:numPr>
          <w:ilvl w:val="0"/>
          <w:numId w:val="5"/>
        </w:numPr>
        <w:tabs>
          <w:tab w:val="clear" w:pos="4536"/>
          <w:tab w:val="clear" w:pos="9072"/>
          <w:tab w:val="left" w:pos="851"/>
        </w:tabs>
        <w:rPr>
          <w:rFonts w:cs="Arial"/>
        </w:rPr>
      </w:pPr>
      <w:r w:rsidRPr="00414E66">
        <w:rPr>
          <w:rFonts w:cs="Arial"/>
        </w:rPr>
        <w:t>Les décomptes HT,</w:t>
      </w:r>
    </w:p>
    <w:p w:rsidR="00037787" w:rsidRPr="005A49D9" w:rsidRDefault="00037787" w:rsidP="00037787">
      <w:pPr>
        <w:pStyle w:val="En-tte"/>
        <w:numPr>
          <w:ilvl w:val="0"/>
          <w:numId w:val="5"/>
        </w:numPr>
        <w:tabs>
          <w:tab w:val="clear" w:pos="4536"/>
          <w:tab w:val="clear" w:pos="9072"/>
          <w:tab w:val="left" w:pos="851"/>
        </w:tabs>
        <w:rPr>
          <w:rFonts w:cs="Arial"/>
        </w:rPr>
      </w:pPr>
      <w:r w:rsidRPr="005A49D9">
        <w:rPr>
          <w:rFonts w:cs="Arial"/>
        </w:rPr>
        <w:lastRenderedPageBreak/>
        <w:t>Le montant total HT de la commande détaillé par poste,</w:t>
      </w:r>
    </w:p>
    <w:p w:rsidR="00037787" w:rsidRPr="005A49D9" w:rsidRDefault="00037787" w:rsidP="00037787">
      <w:pPr>
        <w:pStyle w:val="En-tte"/>
        <w:numPr>
          <w:ilvl w:val="0"/>
          <w:numId w:val="5"/>
        </w:numPr>
        <w:tabs>
          <w:tab w:val="clear" w:pos="4536"/>
          <w:tab w:val="clear" w:pos="9072"/>
          <w:tab w:val="left" w:pos="851"/>
        </w:tabs>
        <w:rPr>
          <w:rFonts w:cs="Arial"/>
        </w:rPr>
      </w:pPr>
      <w:r w:rsidRPr="005A49D9">
        <w:rPr>
          <w:rFonts w:cs="Arial"/>
        </w:rPr>
        <w:t>Le taux et le montant de la TVA applicable,</w:t>
      </w:r>
    </w:p>
    <w:p w:rsidR="00037787" w:rsidRDefault="00037787" w:rsidP="00037787">
      <w:pPr>
        <w:pStyle w:val="En-tte"/>
        <w:numPr>
          <w:ilvl w:val="0"/>
          <w:numId w:val="5"/>
        </w:numPr>
        <w:tabs>
          <w:tab w:val="clear" w:pos="4536"/>
          <w:tab w:val="clear" w:pos="9072"/>
          <w:tab w:val="left" w:pos="851"/>
        </w:tabs>
        <w:rPr>
          <w:rFonts w:cs="Arial"/>
        </w:rPr>
      </w:pPr>
      <w:r w:rsidRPr="005A49D9">
        <w:rPr>
          <w:rFonts w:cs="Arial"/>
        </w:rPr>
        <w:t>Le montant TTC de la commande,</w:t>
      </w:r>
    </w:p>
    <w:p w:rsidR="00037787" w:rsidRPr="005A49D9" w:rsidRDefault="00037787" w:rsidP="00037787">
      <w:pPr>
        <w:pStyle w:val="En-tte"/>
        <w:numPr>
          <w:ilvl w:val="0"/>
          <w:numId w:val="5"/>
        </w:numPr>
        <w:tabs>
          <w:tab w:val="clear" w:pos="4536"/>
          <w:tab w:val="clear" w:pos="9072"/>
          <w:tab w:val="left" w:pos="851"/>
        </w:tabs>
        <w:rPr>
          <w:rFonts w:cs="Arial"/>
        </w:rPr>
      </w:pPr>
      <w:r>
        <w:rPr>
          <w:rFonts w:cs="Arial"/>
        </w:rPr>
        <w:t>Les modalités de facturation prévues,</w:t>
      </w:r>
    </w:p>
    <w:p w:rsidR="00037787" w:rsidRPr="005A49D9" w:rsidRDefault="00037787" w:rsidP="00037787">
      <w:pPr>
        <w:pStyle w:val="En-tte"/>
        <w:numPr>
          <w:ilvl w:val="0"/>
          <w:numId w:val="5"/>
        </w:numPr>
        <w:tabs>
          <w:tab w:val="clear" w:pos="4536"/>
          <w:tab w:val="clear" w:pos="9072"/>
          <w:tab w:val="left" w:pos="851"/>
        </w:tabs>
        <w:rPr>
          <w:rFonts w:cs="Arial"/>
        </w:rPr>
      </w:pPr>
      <w:r w:rsidRPr="005A49D9">
        <w:rPr>
          <w:rFonts w:cs="Arial"/>
        </w:rPr>
        <w:t>Le</w:t>
      </w:r>
      <w:r>
        <w:rPr>
          <w:rFonts w:cs="Arial"/>
        </w:rPr>
        <w:t xml:space="preserve"> ou les</w:t>
      </w:r>
      <w:r w:rsidRPr="005A49D9">
        <w:rPr>
          <w:rFonts w:cs="Arial"/>
        </w:rPr>
        <w:t xml:space="preserve"> délai</w:t>
      </w:r>
      <w:r>
        <w:rPr>
          <w:rFonts w:cs="Arial"/>
        </w:rPr>
        <w:t>(s) de réalisation de la commande</w:t>
      </w:r>
      <w:r w:rsidRPr="005A49D9">
        <w:rPr>
          <w:rFonts w:cs="Arial"/>
        </w:rPr>
        <w:t xml:space="preserve">, </w:t>
      </w:r>
    </w:p>
    <w:p w:rsidR="00037787" w:rsidRDefault="00037787" w:rsidP="00037787">
      <w:pPr>
        <w:pStyle w:val="En-tte"/>
        <w:numPr>
          <w:ilvl w:val="0"/>
          <w:numId w:val="5"/>
        </w:numPr>
        <w:tabs>
          <w:tab w:val="clear" w:pos="4536"/>
          <w:tab w:val="clear" w:pos="9072"/>
          <w:tab w:val="left" w:pos="851"/>
        </w:tabs>
        <w:rPr>
          <w:rFonts w:cs="Arial"/>
        </w:rPr>
      </w:pPr>
      <w:r w:rsidRPr="005A49D9">
        <w:rPr>
          <w:rFonts w:cs="Arial"/>
        </w:rPr>
        <w:t>Le</w:t>
      </w:r>
      <w:r>
        <w:rPr>
          <w:rFonts w:cs="Arial"/>
        </w:rPr>
        <w:t xml:space="preserve">s conditions particulières de livraison et/ou de réception, </w:t>
      </w:r>
      <w:r w:rsidRPr="005A49D9">
        <w:rPr>
          <w:rFonts w:cs="Arial"/>
        </w:rPr>
        <w:t>le cas échéant</w:t>
      </w:r>
      <w:r>
        <w:rPr>
          <w:rFonts w:cs="Arial"/>
        </w:rPr>
        <w:t>,</w:t>
      </w:r>
    </w:p>
    <w:p w:rsidR="00037787" w:rsidRDefault="00037787" w:rsidP="00037787">
      <w:pPr>
        <w:pStyle w:val="En-tte"/>
        <w:numPr>
          <w:ilvl w:val="0"/>
          <w:numId w:val="5"/>
        </w:numPr>
        <w:tabs>
          <w:tab w:val="clear" w:pos="4536"/>
          <w:tab w:val="clear" w:pos="9072"/>
          <w:tab w:val="left" w:pos="851"/>
        </w:tabs>
        <w:rPr>
          <w:rFonts w:cs="Arial"/>
        </w:rPr>
      </w:pPr>
      <w:r>
        <w:rPr>
          <w:rFonts w:cs="Arial"/>
        </w:rPr>
        <w:t>Les pénalités applicables,</w:t>
      </w:r>
    </w:p>
    <w:p w:rsidR="00037787" w:rsidRPr="005A49D9" w:rsidRDefault="00037787" w:rsidP="00037787">
      <w:pPr>
        <w:pStyle w:val="En-tte"/>
        <w:numPr>
          <w:ilvl w:val="0"/>
          <w:numId w:val="5"/>
        </w:numPr>
        <w:tabs>
          <w:tab w:val="clear" w:pos="4536"/>
          <w:tab w:val="clear" w:pos="9072"/>
          <w:tab w:val="left" w:pos="851"/>
        </w:tabs>
        <w:rPr>
          <w:rFonts w:cs="Arial"/>
        </w:rPr>
      </w:pPr>
      <w:r>
        <w:rPr>
          <w:rFonts w:cs="Arial"/>
        </w:rPr>
        <w:t>Le cas échéant, toute précision utile à l’exécution de la commande.</w:t>
      </w:r>
    </w:p>
    <w:p w:rsidR="00037787" w:rsidRDefault="00037787" w:rsidP="00037787">
      <w:pPr>
        <w:rPr>
          <w:rFonts w:cs="Arial"/>
          <w:szCs w:val="20"/>
        </w:rPr>
      </w:pPr>
    </w:p>
    <w:p w:rsidR="00B65816" w:rsidRPr="0041510A" w:rsidRDefault="00B65816" w:rsidP="00A54F94">
      <w:pPr>
        <w:autoSpaceDE w:val="0"/>
        <w:autoSpaceDN w:val="0"/>
        <w:adjustRightInd w:val="0"/>
        <w:rPr>
          <w:rFonts w:cs="Arial"/>
        </w:rPr>
      </w:pPr>
      <w:r w:rsidRPr="0041510A">
        <w:rPr>
          <w:rFonts w:cs="Arial"/>
        </w:rPr>
        <w:t xml:space="preserve">Pour toute prestation se rattachant à l’objet du marché dont le prix unitaire n’est pas prévu au Bordereau des prix unitaires (prix nouveau), le </w:t>
      </w:r>
      <w:r>
        <w:rPr>
          <w:rFonts w:cs="Arial"/>
        </w:rPr>
        <w:t>Titulaire</w:t>
      </w:r>
      <w:r w:rsidRPr="0041510A">
        <w:rPr>
          <w:rFonts w:cs="Arial"/>
        </w:rPr>
        <w:t xml:space="preserve"> établit un devis détaillé par référence, chaque fois que cela est possible, aux prix similaires figurant au B.P.U pour des prestations équivalentes.</w:t>
      </w:r>
    </w:p>
    <w:p w:rsidR="00B65816" w:rsidRPr="0041510A" w:rsidRDefault="00B65816" w:rsidP="00A531C8">
      <w:pPr>
        <w:autoSpaceDE w:val="0"/>
        <w:autoSpaceDN w:val="0"/>
        <w:adjustRightInd w:val="0"/>
        <w:rPr>
          <w:rFonts w:cs="Arial"/>
        </w:rPr>
      </w:pPr>
    </w:p>
    <w:p w:rsidR="00B65816" w:rsidRPr="0041510A" w:rsidRDefault="00B65816" w:rsidP="00A531C8">
      <w:pPr>
        <w:autoSpaceDE w:val="0"/>
        <w:autoSpaceDN w:val="0"/>
        <w:adjustRightInd w:val="0"/>
        <w:rPr>
          <w:rFonts w:cs="Arial"/>
        </w:rPr>
      </w:pPr>
      <w:r w:rsidRPr="0041510A">
        <w:rPr>
          <w:rFonts w:cs="Arial"/>
        </w:rPr>
        <w:t xml:space="preserve">À la réception du devis, la HAS se réserve la possibilité de mettre la prestation en concurrence, dans le cas où le devis proposé par le </w:t>
      </w:r>
      <w:r>
        <w:rPr>
          <w:rFonts w:cs="Arial"/>
        </w:rPr>
        <w:t>Titulaire</w:t>
      </w:r>
      <w:r w:rsidRPr="0041510A">
        <w:rPr>
          <w:rFonts w:cs="Arial"/>
        </w:rPr>
        <w:t xml:space="preserve"> comporterait des prix qui ne lui paraîtraient pas satisfaisants.</w:t>
      </w:r>
    </w:p>
    <w:p w:rsidR="00B65816" w:rsidRPr="0041510A" w:rsidRDefault="00B65816" w:rsidP="00A531C8">
      <w:pPr>
        <w:autoSpaceDE w:val="0"/>
        <w:autoSpaceDN w:val="0"/>
        <w:adjustRightInd w:val="0"/>
        <w:rPr>
          <w:rFonts w:cs="Arial"/>
        </w:rPr>
      </w:pPr>
    </w:p>
    <w:p w:rsidR="00B65816" w:rsidRPr="0041510A" w:rsidRDefault="00B65816" w:rsidP="00A531C8">
      <w:pPr>
        <w:autoSpaceDE w:val="0"/>
        <w:autoSpaceDN w:val="0"/>
        <w:adjustRightInd w:val="0"/>
        <w:rPr>
          <w:rFonts w:cs="Arial"/>
        </w:rPr>
      </w:pPr>
      <w:r w:rsidRPr="0041510A">
        <w:rPr>
          <w:rFonts w:cs="Arial"/>
        </w:rPr>
        <w:t xml:space="preserve">Sur la base du devis, la HAS notifie au </w:t>
      </w:r>
      <w:r>
        <w:rPr>
          <w:rFonts w:cs="Arial"/>
        </w:rPr>
        <w:t>Titulaire</w:t>
      </w:r>
      <w:r w:rsidRPr="0041510A">
        <w:rPr>
          <w:rFonts w:cs="Arial"/>
        </w:rPr>
        <w:t xml:space="preserve"> un bon de commande auquel est annexé le devis.</w:t>
      </w:r>
    </w:p>
    <w:p w:rsidR="00B65816" w:rsidRPr="0041510A" w:rsidRDefault="00B65816" w:rsidP="00A531C8">
      <w:pPr>
        <w:autoSpaceDE w:val="0"/>
        <w:autoSpaceDN w:val="0"/>
        <w:adjustRightInd w:val="0"/>
        <w:rPr>
          <w:rFonts w:cs="Arial"/>
        </w:rPr>
      </w:pPr>
    </w:p>
    <w:p w:rsidR="00B65816" w:rsidRPr="0041510A" w:rsidRDefault="00B65816" w:rsidP="00A531C8">
      <w:pPr>
        <w:autoSpaceDE w:val="0"/>
        <w:autoSpaceDN w:val="0"/>
        <w:adjustRightInd w:val="0"/>
        <w:rPr>
          <w:rFonts w:cs="Arial"/>
        </w:rPr>
      </w:pPr>
      <w:r w:rsidRPr="0041510A">
        <w:rPr>
          <w:rFonts w:cs="Arial"/>
        </w:rPr>
        <w:t>Les prix nouveaux ainsi arrêtés dans le devis sont rendus contractuels après leur notification et intégrés au BPU sans qu’il soit nécessaire de conclure un avenant.</w:t>
      </w:r>
    </w:p>
    <w:p w:rsidR="00B65816" w:rsidRDefault="00B65816" w:rsidP="00A531C8">
      <w:pPr>
        <w:rPr>
          <w:rFonts w:cs="Arial"/>
          <w:szCs w:val="20"/>
        </w:rPr>
      </w:pPr>
    </w:p>
    <w:p w:rsidR="00037787" w:rsidRDefault="00037787" w:rsidP="00A531C8">
      <w:pPr>
        <w:rPr>
          <w:rFonts w:cs="Arial"/>
          <w:szCs w:val="20"/>
        </w:rPr>
      </w:pPr>
      <w:r w:rsidRPr="00820339">
        <w:rPr>
          <w:rFonts w:cs="Arial"/>
          <w:szCs w:val="20"/>
        </w:rPr>
        <w:t>Par dérogation aux dispositions de l’article 3.7.2 du CCAG-</w:t>
      </w:r>
      <w:r w:rsidR="002A3E69">
        <w:rPr>
          <w:rFonts w:cs="Arial"/>
          <w:szCs w:val="20"/>
        </w:rPr>
        <w:t>P</w:t>
      </w:r>
      <w:r w:rsidRPr="00820339">
        <w:rPr>
          <w:rFonts w:cs="Arial"/>
          <w:szCs w:val="20"/>
        </w:rPr>
        <w:t>I, il est précisé que le Titulaire dispose</w:t>
      </w:r>
      <w:r>
        <w:rPr>
          <w:rFonts w:cs="Arial"/>
          <w:szCs w:val="20"/>
        </w:rPr>
        <w:t xml:space="preserve"> d’un délai de 5 jours ouvrés pour adresser à la HAS toutes observations relatives à la commande. Passé ce délai, le Titulaire est réputé en avoir accepté les termes.</w:t>
      </w:r>
    </w:p>
    <w:p w:rsidR="00037787" w:rsidRDefault="00037787" w:rsidP="00A531C8">
      <w:pPr>
        <w:rPr>
          <w:rFonts w:cs="Arial"/>
          <w:szCs w:val="20"/>
        </w:rPr>
      </w:pPr>
    </w:p>
    <w:p w:rsidR="00037787" w:rsidRDefault="00037787" w:rsidP="00A531C8">
      <w:pPr>
        <w:rPr>
          <w:rFonts w:cs="Arial"/>
          <w:szCs w:val="20"/>
        </w:rPr>
      </w:pPr>
      <w:r>
        <w:rPr>
          <w:rFonts w:cs="Arial"/>
          <w:szCs w:val="20"/>
        </w:rPr>
        <w:t>Le Titulaire se conforme aux bons de commande qui lui sont notifiés que ceux-ci est fait ou non l’objet d’observations de sa part.</w:t>
      </w:r>
    </w:p>
    <w:p w:rsidR="001055C2" w:rsidRDefault="001055C2" w:rsidP="00A531C8">
      <w:pPr>
        <w:rPr>
          <w:rFonts w:cs="Arial"/>
          <w:szCs w:val="20"/>
        </w:rPr>
      </w:pPr>
    </w:p>
    <w:p w:rsidR="002D21DC" w:rsidRPr="0041510A" w:rsidRDefault="002D21DC" w:rsidP="00A531C8">
      <w:pPr>
        <w:spacing w:after="120"/>
        <w:rPr>
          <w:rFonts w:cs="Arial"/>
        </w:rPr>
      </w:pPr>
      <w:r w:rsidRPr="0041510A">
        <w:rPr>
          <w:rFonts w:cs="Arial"/>
        </w:rPr>
        <w:t xml:space="preserve">Toute prestation exécutée sans émission d’un bon de commande dûment signé par le représentant </w:t>
      </w:r>
      <w:r>
        <w:rPr>
          <w:rFonts w:cs="Arial"/>
        </w:rPr>
        <w:t xml:space="preserve">légal </w:t>
      </w:r>
      <w:r w:rsidRPr="0041510A">
        <w:rPr>
          <w:rFonts w:cs="Arial"/>
        </w:rPr>
        <w:t>du pouvoir  adjudicateur ne pourra donner lieu à règlement.</w:t>
      </w:r>
    </w:p>
    <w:p w:rsidR="00037787" w:rsidRDefault="00037787" w:rsidP="00A531C8">
      <w:pPr>
        <w:rPr>
          <w:rFonts w:cs="Arial"/>
          <w:szCs w:val="20"/>
        </w:rPr>
      </w:pPr>
      <w:r>
        <w:rPr>
          <w:rFonts w:cs="Arial"/>
          <w:szCs w:val="20"/>
        </w:rPr>
        <w:t>Les commandes pourront être émises par la HAS pendant toute la période de validité du marché, les prestations pourront s’exécuter après la date d’expiration du marché.</w:t>
      </w:r>
    </w:p>
    <w:p w:rsidR="00254B54" w:rsidRDefault="00254B54" w:rsidP="00037787">
      <w:pPr>
        <w:rPr>
          <w:rFonts w:cs="Arial"/>
          <w:szCs w:val="20"/>
        </w:rPr>
      </w:pPr>
    </w:p>
    <w:p w:rsidR="002D21DC" w:rsidRPr="0041510A" w:rsidRDefault="002D21DC" w:rsidP="002D21DC">
      <w:pPr>
        <w:spacing w:after="120"/>
        <w:rPr>
          <w:rFonts w:cs="Arial"/>
        </w:rPr>
      </w:pPr>
      <w:r w:rsidRPr="0041510A">
        <w:rPr>
          <w:rFonts w:cs="Arial"/>
        </w:rPr>
        <w:t xml:space="preserve">La prestation est considérée comme non exécutée si l’ensemble des prestations décrites au bon de commande n’est pas correctement exécuté. </w:t>
      </w:r>
    </w:p>
    <w:p w:rsidR="002D21DC" w:rsidRDefault="002D21DC" w:rsidP="00037787">
      <w:pPr>
        <w:rPr>
          <w:rFonts w:cs="Arial"/>
          <w:szCs w:val="20"/>
        </w:rPr>
      </w:pPr>
    </w:p>
    <w:p w:rsidR="00037787" w:rsidRPr="00EE42D1" w:rsidRDefault="00037787" w:rsidP="00254A8F">
      <w:pPr>
        <w:pStyle w:val="Titre3"/>
      </w:pPr>
      <w:bookmarkStart w:id="118" w:name="_Toc445202975"/>
      <w:bookmarkStart w:id="119" w:name="_Toc445912857"/>
      <w:r>
        <w:t>Modification de la commande</w:t>
      </w:r>
      <w:bookmarkEnd w:id="118"/>
      <w:bookmarkEnd w:id="119"/>
    </w:p>
    <w:p w:rsidR="00037787" w:rsidRDefault="00037787" w:rsidP="00037787">
      <w:pPr>
        <w:rPr>
          <w:rFonts w:cs="Arial"/>
          <w:szCs w:val="20"/>
        </w:rPr>
      </w:pPr>
      <w:r>
        <w:rPr>
          <w:rFonts w:cs="Arial"/>
          <w:szCs w:val="20"/>
        </w:rPr>
        <w:t>Lorsque la HAS, soit de sa propre initiative soit à la demande du Titulaire, décide de faire effectuer des modifications du contenu d’une prestation, elle adresse à ce dernier un modificatif du bon de commande.</w:t>
      </w:r>
    </w:p>
    <w:p w:rsidR="00037787" w:rsidRDefault="00037787" w:rsidP="00037787">
      <w:pPr>
        <w:rPr>
          <w:rFonts w:cs="Arial"/>
          <w:szCs w:val="20"/>
        </w:rPr>
      </w:pPr>
    </w:p>
    <w:p w:rsidR="00037787" w:rsidRDefault="00037787" w:rsidP="00037787">
      <w:pPr>
        <w:rPr>
          <w:rFonts w:cs="Arial"/>
          <w:szCs w:val="20"/>
        </w:rPr>
      </w:pPr>
      <w:r w:rsidRPr="00820339">
        <w:rPr>
          <w:rFonts w:cs="Arial"/>
          <w:szCs w:val="20"/>
        </w:rPr>
        <w:t xml:space="preserve">Le Titulaire dispose d’un délai de 5 jours </w:t>
      </w:r>
      <w:r w:rsidRPr="001D1951">
        <w:rPr>
          <w:rFonts w:cs="Arial"/>
          <w:szCs w:val="20"/>
        </w:rPr>
        <w:t xml:space="preserve">ouvrés </w:t>
      </w:r>
      <w:r w:rsidRPr="00820339">
        <w:rPr>
          <w:rFonts w:cs="Arial"/>
          <w:szCs w:val="20"/>
        </w:rPr>
        <w:t>à compter de la notification pour adresser à la HAS</w:t>
      </w:r>
      <w:r>
        <w:rPr>
          <w:rFonts w:cs="Arial"/>
          <w:szCs w:val="20"/>
        </w:rPr>
        <w:t xml:space="preserve"> toutes observations relatives à ce modificatif de la commande. Passé ce délai, le Titulaire est réputé en avoir accepté les termes.</w:t>
      </w:r>
    </w:p>
    <w:p w:rsidR="00037787" w:rsidRDefault="00037787" w:rsidP="00037787">
      <w:pPr>
        <w:rPr>
          <w:rFonts w:cs="Arial"/>
          <w:szCs w:val="20"/>
        </w:rPr>
      </w:pPr>
    </w:p>
    <w:p w:rsidR="00037787" w:rsidRDefault="00037787" w:rsidP="00037787">
      <w:pPr>
        <w:rPr>
          <w:rFonts w:cs="Arial"/>
          <w:szCs w:val="20"/>
        </w:rPr>
      </w:pPr>
      <w:r>
        <w:rPr>
          <w:rFonts w:cs="Arial"/>
          <w:szCs w:val="20"/>
        </w:rPr>
        <w:t>Le Titulaire se conforme aux modificatifs qui lui sont notifiés que ceux-ci est fait ou non l’objet d’observations de sa part.</w:t>
      </w:r>
    </w:p>
    <w:p w:rsidR="006522E8" w:rsidRDefault="006522E8" w:rsidP="00037787">
      <w:pPr>
        <w:rPr>
          <w:rFonts w:cs="Arial"/>
          <w:szCs w:val="20"/>
        </w:rPr>
      </w:pPr>
    </w:p>
    <w:p w:rsidR="00FD73C0" w:rsidRDefault="00FD73C0" w:rsidP="00AC37F6">
      <w:pPr>
        <w:pStyle w:val="Titre2"/>
      </w:pPr>
      <w:bookmarkStart w:id="120" w:name="_Toc445912858"/>
      <w:r>
        <w:t>CONFLITS D’INT</w:t>
      </w:r>
      <w:r w:rsidR="00DC65E5">
        <w:t>É</w:t>
      </w:r>
      <w:r>
        <w:t>R</w:t>
      </w:r>
      <w:r w:rsidR="00DC65E5">
        <w:t>Ê</w:t>
      </w:r>
      <w:r>
        <w:t>T</w:t>
      </w:r>
      <w:bookmarkEnd w:id="120"/>
    </w:p>
    <w:p w:rsidR="006F1BC3" w:rsidRDefault="00455A27" w:rsidP="006554BD">
      <w:r>
        <w:t xml:space="preserve">L'article R. 161-85 du code de la sécurité sociale prévoit que les personnes collaborant occasionnellement aux travaux de la Haute Autorité ne peuvent, sous les peines prévues à l'article 432-12 du code pénal, traiter une question dans laquelle elles auraient un intérêt direct ou indirect  et sont tenues au secret et </w:t>
      </w:r>
      <w:r w:rsidR="006F1BC3">
        <w:t>à la discrétion professionnels.</w:t>
      </w:r>
    </w:p>
    <w:p w:rsidR="006F1BC3" w:rsidRDefault="006F1BC3" w:rsidP="006554BD"/>
    <w:p w:rsidR="00455A27" w:rsidRDefault="00455A27" w:rsidP="006554BD">
      <w:r>
        <w:t>La HAS a rédigé un  Guide des déclarations d’intérêts et de gestion des conflits d'intérêts qui définit la politique de prévention et de gestion des conflits d’intérêts et précise, à l'aide d'une grille d</w:t>
      </w:r>
      <w:r w:rsidR="00A6201A">
        <w:t xml:space="preserve">'analyse, les liens d'intérêts </w:t>
      </w:r>
      <w:r>
        <w:t xml:space="preserve">susceptibles de constituer un conflit d'intérêts. </w:t>
      </w:r>
    </w:p>
    <w:p w:rsidR="00455A27" w:rsidRDefault="00455A27" w:rsidP="006554BD"/>
    <w:p w:rsidR="00455A27" w:rsidRDefault="00455A27" w:rsidP="006554BD">
      <w:r>
        <w:lastRenderedPageBreak/>
        <w:t xml:space="preserve">Le </w:t>
      </w:r>
      <w:r w:rsidR="006F1BC3">
        <w:t xml:space="preserve">Titulaire </w:t>
      </w:r>
      <w:r>
        <w:t xml:space="preserve">s’engage à prendre connaissance de ce guide et à faire remplir par toute personne qu’il souhaite faire intervenir dans le cadre du présent marché le formulaire de déclaration d’intérêts ci-joint. </w:t>
      </w:r>
    </w:p>
    <w:p w:rsidR="00455A27" w:rsidRDefault="00455A27" w:rsidP="006554BD"/>
    <w:p w:rsidR="00455A27" w:rsidRDefault="00455A27" w:rsidP="006554BD">
      <w:r>
        <w:t xml:space="preserve">Le </w:t>
      </w:r>
      <w:r w:rsidR="006F1BC3">
        <w:t>Titulaire</w:t>
      </w:r>
      <w:r>
        <w:t xml:space="preserve"> s’engage à transmettre à la HAS les déclarations d’intérêts de l’ensemble des personnes qu’il envisage de faire travailler sur le projet de la HAS, avant tout démarrage des travaux</w:t>
      </w:r>
    </w:p>
    <w:p w:rsidR="00455A27" w:rsidRDefault="00455A27" w:rsidP="006554BD">
      <w:r>
        <w:t>Les déclarations d’intérêts seront analysées par la HAS qui informera le prestataire si les personnes proposées peuvent ou non participer aux travaux.</w:t>
      </w:r>
    </w:p>
    <w:p w:rsidR="00455A27" w:rsidRDefault="00455A27" w:rsidP="006554BD"/>
    <w:p w:rsidR="00455A27" w:rsidRDefault="00455A27" w:rsidP="006554BD">
      <w:r>
        <w:t xml:space="preserve">Le </w:t>
      </w:r>
      <w:r w:rsidR="006F1BC3">
        <w:t>Titulaire</w:t>
      </w:r>
      <w:r>
        <w:t xml:space="preserve"> s’engage à ne  faire intervenir aucune personne qui présenterait un ou plusieurs liens d'intérêts qualifiés de "majeur" au regard de ladite grille d'analyse. Le </w:t>
      </w:r>
      <w:r w:rsidR="006F1BC3">
        <w:t>Titulaire</w:t>
      </w:r>
      <w:r>
        <w:t xml:space="preserve"> doit informer les personnes retenues pour travailler dans le cadre du présent marché qu'elles ont l'obligation d'actualiser, de leur propre initiative, leur déclaration d’intérêts dès qu'elles ont un nouveau lien. </w:t>
      </w:r>
    </w:p>
    <w:p w:rsidR="00455A27" w:rsidRDefault="00455A27" w:rsidP="006554BD"/>
    <w:p w:rsidR="00455A27" w:rsidRDefault="00455A27" w:rsidP="006554BD">
      <w:r>
        <w:t xml:space="preserve">Le </w:t>
      </w:r>
      <w:r w:rsidR="006F1BC3">
        <w:t>Titulaire</w:t>
      </w:r>
      <w:r>
        <w:t xml:space="preserve"> s'engage, par ailleurs, à communiquer dans son offre :</w:t>
      </w:r>
    </w:p>
    <w:p w:rsidR="006F1BC3" w:rsidRDefault="006F1BC3" w:rsidP="006554BD"/>
    <w:p w:rsidR="00455A27" w:rsidRDefault="001055C2" w:rsidP="00711BEA">
      <w:pPr>
        <w:pStyle w:val="Paragraphedeliste"/>
        <w:numPr>
          <w:ilvl w:val="0"/>
          <w:numId w:val="33"/>
        </w:numPr>
      </w:pPr>
      <w:r>
        <w:t>L</w:t>
      </w:r>
      <w:r w:rsidR="00455A27">
        <w:t>a liste exhaustive de l’ensemble des sources de financement de la structure ;</w:t>
      </w:r>
    </w:p>
    <w:p w:rsidR="00455A27" w:rsidRDefault="001055C2" w:rsidP="00711BEA">
      <w:pPr>
        <w:pStyle w:val="Paragraphedeliste"/>
        <w:numPr>
          <w:ilvl w:val="0"/>
          <w:numId w:val="33"/>
        </w:numPr>
      </w:pPr>
      <w:r>
        <w:t>L</w:t>
      </w:r>
      <w:r w:rsidR="00455A27">
        <w:t>a liste exhaustive des travaux en cours et réalisés au cours des 5 dernières années avec leurs différentes sources de financement ;</w:t>
      </w:r>
    </w:p>
    <w:p w:rsidR="00455A27" w:rsidRPr="006554BD" w:rsidRDefault="001055C2" w:rsidP="00711BEA">
      <w:pPr>
        <w:pStyle w:val="Paragraphedeliste"/>
        <w:numPr>
          <w:ilvl w:val="0"/>
          <w:numId w:val="33"/>
        </w:numPr>
      </w:pPr>
      <w:r>
        <w:t>U</w:t>
      </w:r>
      <w:r w:rsidR="00F5678A">
        <w:t xml:space="preserve">ne déclaration d’intérêts </w:t>
      </w:r>
      <w:r w:rsidR="00455A27">
        <w:t xml:space="preserve">selon le modèle </w:t>
      </w:r>
      <w:r w:rsidR="00F5678A">
        <w:t xml:space="preserve">fourni par la HAS, </w:t>
      </w:r>
      <w:r w:rsidR="00455A27">
        <w:t>complétée par chacun des membres de l’équipe dirigeante.</w:t>
      </w:r>
    </w:p>
    <w:p w:rsidR="00FD73C0" w:rsidRDefault="00FD73C0" w:rsidP="006554BD"/>
    <w:p w:rsidR="008C7B25" w:rsidRDefault="008C7B25" w:rsidP="00AC37F6">
      <w:pPr>
        <w:pStyle w:val="Titre2"/>
      </w:pPr>
      <w:bookmarkStart w:id="121" w:name="_Toc445912859"/>
      <w:r>
        <w:t>CONFIDENTIALITÉ</w:t>
      </w:r>
      <w:bookmarkEnd w:id="121"/>
    </w:p>
    <w:p w:rsidR="008C7B25" w:rsidRDefault="008C7B25">
      <w:pPr>
        <w:rPr>
          <w:rFonts w:cs="Arial"/>
          <w:szCs w:val="20"/>
        </w:rPr>
      </w:pPr>
      <w:r>
        <w:rPr>
          <w:rFonts w:cs="Arial"/>
          <w:szCs w:val="20"/>
        </w:rPr>
        <w:t>Dans le cadre du présent marché, l’ensemble des informations est confidentiel et recouvre toutes informations ou toutes données communiquées par les parties par écrit ou oralement.</w:t>
      </w:r>
    </w:p>
    <w:p w:rsidR="008C7B25" w:rsidRDefault="008C7B25">
      <w:pPr>
        <w:rPr>
          <w:rFonts w:cs="Arial"/>
          <w:szCs w:val="20"/>
        </w:rPr>
      </w:pPr>
    </w:p>
    <w:p w:rsidR="008C7B25" w:rsidRDefault="008C7B25">
      <w:pPr>
        <w:tabs>
          <w:tab w:val="left" w:pos="567"/>
          <w:tab w:val="left" w:pos="1134"/>
          <w:tab w:val="left" w:pos="1701"/>
          <w:tab w:val="left" w:pos="2268"/>
          <w:tab w:val="left" w:pos="2835"/>
          <w:tab w:val="left" w:pos="3402"/>
          <w:tab w:val="left" w:pos="3969"/>
          <w:tab w:val="left" w:pos="4535"/>
          <w:tab w:val="left" w:pos="5102"/>
          <w:tab w:val="left" w:pos="5669"/>
        </w:tabs>
      </w:pPr>
      <w:r>
        <w:t>Les parties s’engagent naturellement à :</w:t>
      </w:r>
    </w:p>
    <w:p w:rsidR="008C7B25" w:rsidRDefault="008C7B25">
      <w:pPr>
        <w:tabs>
          <w:tab w:val="left" w:pos="567"/>
          <w:tab w:val="left" w:pos="1134"/>
          <w:tab w:val="left" w:pos="1701"/>
          <w:tab w:val="left" w:pos="2268"/>
          <w:tab w:val="left" w:pos="2835"/>
          <w:tab w:val="left" w:pos="3402"/>
          <w:tab w:val="left" w:pos="3969"/>
          <w:tab w:val="left" w:pos="4535"/>
          <w:tab w:val="left" w:pos="5102"/>
          <w:tab w:val="left" w:pos="5669"/>
        </w:tabs>
      </w:pPr>
    </w:p>
    <w:p w:rsidR="008C7B25" w:rsidRDefault="008C7B25" w:rsidP="000653DC">
      <w:pPr>
        <w:numPr>
          <w:ilvl w:val="0"/>
          <w:numId w:val="2"/>
        </w:numPr>
        <w:overflowPunct w:val="0"/>
        <w:autoSpaceDE w:val="0"/>
        <w:autoSpaceDN w:val="0"/>
        <w:adjustRightInd w:val="0"/>
        <w:textAlignment w:val="baseline"/>
        <w:rPr>
          <w:rFonts w:eastAsia="MS Mincho"/>
        </w:rPr>
      </w:pPr>
      <w:r>
        <w:rPr>
          <w:rFonts w:eastAsia="MS Mincho"/>
        </w:rPr>
        <w:t>traiter les informations confidentielles avec le même degré de protection qu’elles accordent à leurs propres informations confidentielles de même importance ;</w:t>
      </w:r>
    </w:p>
    <w:p w:rsidR="008C7B25" w:rsidRDefault="008C7B25">
      <w:pPr>
        <w:rPr>
          <w:rFonts w:eastAsia="MS Mincho"/>
        </w:rPr>
      </w:pPr>
    </w:p>
    <w:p w:rsidR="008C7B25" w:rsidRDefault="008C7B25" w:rsidP="000653DC">
      <w:pPr>
        <w:numPr>
          <w:ilvl w:val="0"/>
          <w:numId w:val="2"/>
        </w:numPr>
        <w:overflowPunct w:val="0"/>
        <w:autoSpaceDE w:val="0"/>
        <w:autoSpaceDN w:val="0"/>
        <w:adjustRightInd w:val="0"/>
        <w:textAlignment w:val="baseline"/>
        <w:rPr>
          <w:rFonts w:eastAsia="MS Mincho"/>
        </w:rPr>
      </w:pPr>
      <w:r>
        <w:rPr>
          <w:rFonts w:eastAsia="MS Mincho"/>
        </w:rPr>
        <w:t>garder les informations confidentielles et qu’elles ne soient pas divulguées ni susceptibles de l’être directement ou indirectement à tout tiers ;</w:t>
      </w:r>
    </w:p>
    <w:p w:rsidR="008C7B25" w:rsidRDefault="008C7B25">
      <w:pPr>
        <w:rPr>
          <w:rFonts w:eastAsia="MS Mincho"/>
        </w:rPr>
      </w:pPr>
    </w:p>
    <w:p w:rsidR="008C7B25" w:rsidRDefault="008C7B25" w:rsidP="000653DC">
      <w:pPr>
        <w:numPr>
          <w:ilvl w:val="0"/>
          <w:numId w:val="2"/>
        </w:numPr>
        <w:overflowPunct w:val="0"/>
        <w:autoSpaceDE w:val="0"/>
        <w:autoSpaceDN w:val="0"/>
        <w:adjustRightInd w:val="0"/>
        <w:textAlignment w:val="baseline"/>
        <w:rPr>
          <w:rFonts w:eastAsia="MS Mincho"/>
        </w:rPr>
      </w:pPr>
      <w:r>
        <w:rPr>
          <w:rFonts w:eastAsia="MS Mincho"/>
        </w:rPr>
        <w:t>éviter que les informations confidentielles ne soient ni copiées, ni reproduites, ni dupliquées, en partie ou en totalité, lorsque de telles copies, reproductions ou duplications ne sont pas directement liées à l’exécution des présentes ;</w:t>
      </w:r>
    </w:p>
    <w:p w:rsidR="008C7B25" w:rsidRDefault="008C7B25">
      <w:pPr>
        <w:overflowPunct w:val="0"/>
        <w:autoSpaceDE w:val="0"/>
        <w:autoSpaceDN w:val="0"/>
        <w:adjustRightInd w:val="0"/>
        <w:textAlignment w:val="baseline"/>
        <w:rPr>
          <w:rFonts w:eastAsia="MS Mincho"/>
        </w:rPr>
      </w:pPr>
    </w:p>
    <w:p w:rsidR="008C7B25" w:rsidRDefault="008C7B25" w:rsidP="000653DC">
      <w:pPr>
        <w:numPr>
          <w:ilvl w:val="0"/>
          <w:numId w:val="2"/>
        </w:numPr>
        <w:overflowPunct w:val="0"/>
        <w:autoSpaceDE w:val="0"/>
        <w:autoSpaceDN w:val="0"/>
        <w:adjustRightInd w:val="0"/>
        <w:textAlignment w:val="baseline"/>
        <w:rPr>
          <w:rFonts w:eastAsia="MS Mincho"/>
        </w:rPr>
      </w:pPr>
      <w:r>
        <w:rPr>
          <w:rFonts w:eastAsia="MS Mincho"/>
        </w:rPr>
        <w:t>ne pas porter atteinte, en aucune façon, aux droits de propriété intellectuelle portant sur les informations confidentielles.</w:t>
      </w:r>
    </w:p>
    <w:p w:rsidR="008C7B25" w:rsidRDefault="008C7B25">
      <w:pPr>
        <w:rPr>
          <w:rFonts w:cs="Arial"/>
          <w:szCs w:val="20"/>
        </w:rPr>
      </w:pPr>
    </w:p>
    <w:p w:rsidR="008C7B25" w:rsidRDefault="008C7B25">
      <w:pPr>
        <w:rPr>
          <w:rFonts w:cs="Arial"/>
          <w:szCs w:val="20"/>
        </w:rPr>
      </w:pPr>
      <w:r>
        <w:rPr>
          <w:rFonts w:cs="Arial"/>
          <w:szCs w:val="20"/>
        </w:rPr>
        <w:t xml:space="preserve">En cas de non respect de cette clause, la HAS peut résilier le présent marché de plein droit, aux torts du </w:t>
      </w:r>
      <w:r w:rsidR="00067F14">
        <w:rPr>
          <w:rFonts w:cs="Arial"/>
          <w:szCs w:val="20"/>
        </w:rPr>
        <w:t>Titulaire</w:t>
      </w:r>
      <w:r>
        <w:rPr>
          <w:rFonts w:cs="Arial"/>
          <w:szCs w:val="20"/>
        </w:rPr>
        <w:t>, sans indemnité ni mise en demeure.</w:t>
      </w:r>
    </w:p>
    <w:p w:rsidR="008C7B25" w:rsidRDefault="008C7B25">
      <w:pPr>
        <w:rPr>
          <w:rFonts w:cs="Arial"/>
          <w:szCs w:val="20"/>
        </w:rPr>
      </w:pPr>
    </w:p>
    <w:p w:rsidR="008C7B25" w:rsidRDefault="008C7B25">
      <w:pPr>
        <w:rPr>
          <w:rFonts w:cs="Arial"/>
          <w:szCs w:val="20"/>
        </w:rPr>
      </w:pPr>
      <w:r>
        <w:rPr>
          <w:rFonts w:cs="Arial"/>
          <w:szCs w:val="20"/>
        </w:rPr>
        <w:t xml:space="preserve">Toute infraction à l’obligation de discrétion et de confidentialité au cours du projet est passible de la mise en jeu de la responsabilité du </w:t>
      </w:r>
      <w:r w:rsidR="00067F14">
        <w:rPr>
          <w:rFonts w:cs="Arial"/>
          <w:szCs w:val="20"/>
        </w:rPr>
        <w:t>Titulaire</w:t>
      </w:r>
      <w:r>
        <w:rPr>
          <w:rFonts w:cs="Arial"/>
          <w:szCs w:val="20"/>
        </w:rPr>
        <w:t xml:space="preserve">. Ces obligations s’imposent également au personnel du </w:t>
      </w:r>
      <w:r w:rsidR="00067F14">
        <w:rPr>
          <w:rFonts w:cs="Arial"/>
          <w:szCs w:val="20"/>
        </w:rPr>
        <w:t>Titulaire</w:t>
      </w:r>
      <w:r>
        <w:rPr>
          <w:rFonts w:cs="Arial"/>
          <w:szCs w:val="20"/>
        </w:rPr>
        <w:t xml:space="preserve"> (y compris pour ses sous-traitants).</w:t>
      </w:r>
    </w:p>
    <w:p w:rsidR="008C7B25" w:rsidRDefault="008C7B25">
      <w:pPr>
        <w:rPr>
          <w:rFonts w:cs="Arial"/>
          <w:szCs w:val="20"/>
        </w:rPr>
      </w:pPr>
    </w:p>
    <w:p w:rsidR="005A0209" w:rsidRDefault="005A0209" w:rsidP="00AC37F6">
      <w:pPr>
        <w:pStyle w:val="Titre2"/>
      </w:pPr>
      <w:bookmarkStart w:id="122" w:name="_Toc445202939"/>
      <w:bookmarkStart w:id="123" w:name="_Toc445912860"/>
      <w:r>
        <w:t>INFORMATIQUE ET LIBERTÉS - LOI DE 1978 - ARTICLE 35</w:t>
      </w:r>
      <w:bookmarkEnd w:id="122"/>
      <w:bookmarkEnd w:id="123"/>
    </w:p>
    <w:p w:rsidR="005A0209" w:rsidRPr="004E56EE" w:rsidRDefault="005A0209" w:rsidP="005A0209">
      <w:pPr>
        <w:rPr>
          <w:rFonts w:cs="Arial"/>
          <w:bCs/>
        </w:rPr>
      </w:pPr>
      <w:bookmarkStart w:id="124" w:name="_Toc179368936"/>
      <w:bookmarkStart w:id="125" w:name="_Toc193544582"/>
      <w:bookmarkStart w:id="126" w:name="_Toc357689796"/>
      <w:r w:rsidRPr="004E56EE">
        <w:rPr>
          <w:rFonts w:cs="Arial"/>
          <w:bCs/>
        </w:rPr>
        <w:t xml:space="preserve">Le </w:t>
      </w:r>
      <w:r>
        <w:rPr>
          <w:rFonts w:cs="Arial"/>
          <w:bCs/>
        </w:rPr>
        <w:t>Titulaire</w:t>
      </w:r>
      <w:r w:rsidRPr="004E56EE">
        <w:rPr>
          <w:rFonts w:cs="Arial"/>
          <w:bCs/>
        </w:rPr>
        <w:t xml:space="preserve"> assure à la HAS le respect des obligations légales et réglementaires lui incombant au titre de la protection des données à caractère personnel</w:t>
      </w:r>
      <w:r w:rsidR="00BA0627">
        <w:rPr>
          <w:rFonts w:cs="Arial"/>
          <w:bCs/>
        </w:rPr>
        <w:t xml:space="preserve"> si de telles données devaient être traitées par lui dans le cadre de l’</w:t>
      </w:r>
      <w:r w:rsidR="0073135B">
        <w:rPr>
          <w:rFonts w:cs="Arial"/>
          <w:bCs/>
        </w:rPr>
        <w:t>exécution du présent marché</w:t>
      </w:r>
      <w:r w:rsidRPr="004E56EE">
        <w:rPr>
          <w:rFonts w:cs="Arial"/>
          <w:bCs/>
        </w:rPr>
        <w:t>.</w:t>
      </w:r>
    </w:p>
    <w:p w:rsidR="005A0209" w:rsidRPr="004E56EE" w:rsidRDefault="005A0209" w:rsidP="005A0209">
      <w:pPr>
        <w:rPr>
          <w:rFonts w:cs="Arial"/>
          <w:bCs/>
        </w:rPr>
      </w:pPr>
    </w:p>
    <w:p w:rsidR="005A0209" w:rsidRPr="004E56EE" w:rsidRDefault="005A0209" w:rsidP="005A0209">
      <w:pPr>
        <w:rPr>
          <w:rFonts w:cs="Arial"/>
          <w:bCs/>
        </w:rPr>
      </w:pPr>
      <w:r w:rsidRPr="004E56EE">
        <w:rPr>
          <w:rFonts w:cs="Arial"/>
          <w:bCs/>
        </w:rPr>
        <w:t xml:space="preserve">Le </w:t>
      </w:r>
      <w:r>
        <w:rPr>
          <w:rFonts w:cs="Arial"/>
          <w:bCs/>
        </w:rPr>
        <w:t>Titulaire</w:t>
      </w:r>
      <w:r w:rsidRPr="004E56EE">
        <w:rPr>
          <w:rFonts w:cs="Arial"/>
          <w:bCs/>
        </w:rPr>
        <w:t xml:space="preserve"> déclare avoir pris connaissance et remplir les formalités lui incombant au titre de la réglementation relative à la protection des données à caractère personnel, ainsi que toute réglementation européenne en vigueur.</w:t>
      </w:r>
    </w:p>
    <w:p w:rsidR="005A0209" w:rsidRPr="004E56EE" w:rsidRDefault="005A0209" w:rsidP="005A0209">
      <w:pPr>
        <w:rPr>
          <w:rFonts w:cs="Arial"/>
          <w:bCs/>
        </w:rPr>
      </w:pPr>
    </w:p>
    <w:p w:rsidR="005A0209" w:rsidRPr="004E56EE" w:rsidRDefault="005A0209" w:rsidP="005A0209">
      <w:pPr>
        <w:rPr>
          <w:rFonts w:cs="Arial"/>
          <w:bCs/>
        </w:rPr>
      </w:pPr>
    </w:p>
    <w:p w:rsidR="005A0209" w:rsidRPr="004E56EE" w:rsidRDefault="005A0209" w:rsidP="005A0209">
      <w:pPr>
        <w:rPr>
          <w:rFonts w:cs="Arial"/>
          <w:bCs/>
        </w:rPr>
      </w:pPr>
      <w:r w:rsidRPr="004E56EE">
        <w:rPr>
          <w:rFonts w:cs="Arial"/>
          <w:bCs/>
        </w:rPr>
        <w:lastRenderedPageBreak/>
        <w:t xml:space="preserve">Le </w:t>
      </w:r>
      <w:r>
        <w:rPr>
          <w:rFonts w:cs="Arial"/>
          <w:bCs/>
        </w:rPr>
        <w:t>Titulaire</w:t>
      </w:r>
      <w:r w:rsidRPr="004E56EE">
        <w:rPr>
          <w:rFonts w:cs="Arial"/>
          <w:bCs/>
        </w:rPr>
        <w:t xml:space="preserve"> s’interdit de communiquer à qui que ce soit ces données à caractère personnel et de faire un quelconque usage de celles-ci autrement que pour l’exécution de ses prestations.</w:t>
      </w:r>
    </w:p>
    <w:p w:rsidR="005A0209" w:rsidRPr="004E56EE" w:rsidRDefault="005A0209" w:rsidP="005A0209">
      <w:pPr>
        <w:rPr>
          <w:rFonts w:cs="Arial"/>
          <w:bCs/>
        </w:rPr>
      </w:pPr>
    </w:p>
    <w:p w:rsidR="005A0209" w:rsidRPr="004E56EE" w:rsidRDefault="005A0209" w:rsidP="005A0209">
      <w:pPr>
        <w:rPr>
          <w:rFonts w:cs="Arial"/>
          <w:bCs/>
        </w:rPr>
      </w:pPr>
      <w:r w:rsidRPr="004E56EE">
        <w:rPr>
          <w:rFonts w:cs="Arial"/>
          <w:bCs/>
        </w:rPr>
        <w:t xml:space="preserve">Le </w:t>
      </w:r>
      <w:r>
        <w:rPr>
          <w:rFonts w:cs="Arial"/>
          <w:bCs/>
        </w:rPr>
        <w:t>Titulaire</w:t>
      </w:r>
      <w:r w:rsidRPr="004E56EE">
        <w:rPr>
          <w:rFonts w:cs="Arial"/>
          <w:bCs/>
        </w:rPr>
        <w:t xml:space="preserve"> s’engage à respecter les avis et les recommandations de la C</w:t>
      </w:r>
      <w:r>
        <w:rPr>
          <w:rFonts w:cs="Arial"/>
          <w:bCs/>
        </w:rPr>
        <w:t>NIL</w:t>
      </w:r>
      <w:r w:rsidRPr="004E56EE">
        <w:rPr>
          <w:rFonts w:cs="Arial"/>
          <w:bCs/>
        </w:rPr>
        <w:t>, notamment ceux qui concernent les règles de sécurité et de gestion applicables, en particulier, aux données archivées.</w:t>
      </w:r>
    </w:p>
    <w:p w:rsidR="005A0209" w:rsidRPr="004E56EE" w:rsidRDefault="005A0209" w:rsidP="005A0209">
      <w:pPr>
        <w:rPr>
          <w:rFonts w:cs="Arial"/>
          <w:bCs/>
        </w:rPr>
      </w:pPr>
    </w:p>
    <w:p w:rsidR="005A0209" w:rsidRPr="004E56EE" w:rsidRDefault="005A0209" w:rsidP="005A0209">
      <w:pPr>
        <w:rPr>
          <w:rFonts w:cs="Arial"/>
          <w:bCs/>
        </w:rPr>
      </w:pPr>
      <w:r w:rsidRPr="004E56EE">
        <w:rPr>
          <w:rFonts w:cs="Arial"/>
          <w:bCs/>
        </w:rPr>
        <w:t xml:space="preserve">Le </w:t>
      </w:r>
      <w:r>
        <w:rPr>
          <w:rFonts w:cs="Arial"/>
          <w:bCs/>
        </w:rPr>
        <w:t>Titulaire</w:t>
      </w:r>
      <w:r w:rsidRPr="004E56EE">
        <w:rPr>
          <w:rFonts w:cs="Arial"/>
          <w:bCs/>
        </w:rPr>
        <w:t xml:space="preserve"> s’engage à prendre toutes les mesures nécessaires au respect par lui-même et par son personnel de ces obligations et notamment à :</w:t>
      </w:r>
    </w:p>
    <w:p w:rsidR="005A0209" w:rsidRPr="004E56EE" w:rsidRDefault="005A0209" w:rsidP="005A0209">
      <w:pPr>
        <w:rPr>
          <w:rFonts w:cs="Arial"/>
          <w:bCs/>
        </w:rPr>
      </w:pPr>
    </w:p>
    <w:p w:rsidR="005A0209" w:rsidRPr="004E56EE" w:rsidRDefault="005A0209" w:rsidP="00711BEA">
      <w:pPr>
        <w:numPr>
          <w:ilvl w:val="0"/>
          <w:numId w:val="23"/>
        </w:numPr>
        <w:overflowPunct w:val="0"/>
        <w:autoSpaceDE w:val="0"/>
        <w:autoSpaceDN w:val="0"/>
        <w:adjustRightInd w:val="0"/>
        <w:textAlignment w:val="baseline"/>
        <w:rPr>
          <w:rFonts w:cs="Arial"/>
          <w:bCs/>
        </w:rPr>
      </w:pPr>
      <w:r w:rsidRPr="004E56EE">
        <w:rPr>
          <w:rFonts w:cs="Arial"/>
          <w:bCs/>
        </w:rPr>
        <w:t>ne pas traiter, consulter les données ou les fichiers</w:t>
      </w:r>
      <w:r w:rsidR="00092135">
        <w:rPr>
          <w:rFonts w:cs="Arial"/>
          <w:bCs/>
        </w:rPr>
        <w:t xml:space="preserve"> contenant des données publiques</w:t>
      </w:r>
      <w:r w:rsidRPr="004E56EE">
        <w:rPr>
          <w:rFonts w:cs="Arial"/>
          <w:bCs/>
        </w:rPr>
        <w:t xml:space="preserve"> à d’autres fins que l’exécution des prestations qu’il effectue pour la HAS</w:t>
      </w:r>
      <w:r>
        <w:rPr>
          <w:rFonts w:cs="Arial"/>
          <w:bCs/>
        </w:rPr>
        <w:t xml:space="preserve"> </w:t>
      </w:r>
      <w:r w:rsidRPr="004E56EE">
        <w:rPr>
          <w:rFonts w:cs="Arial"/>
          <w:bCs/>
        </w:rPr>
        <w:t xml:space="preserve">; </w:t>
      </w:r>
    </w:p>
    <w:p w:rsidR="005A0209" w:rsidRPr="004E56EE" w:rsidRDefault="005A0209" w:rsidP="00711BEA">
      <w:pPr>
        <w:numPr>
          <w:ilvl w:val="0"/>
          <w:numId w:val="23"/>
        </w:numPr>
        <w:overflowPunct w:val="0"/>
        <w:autoSpaceDE w:val="0"/>
        <w:autoSpaceDN w:val="0"/>
        <w:adjustRightInd w:val="0"/>
        <w:textAlignment w:val="baseline"/>
        <w:rPr>
          <w:rFonts w:cs="Arial"/>
          <w:bCs/>
        </w:rPr>
      </w:pPr>
      <w:r w:rsidRPr="004E56EE">
        <w:rPr>
          <w:rFonts w:cs="Arial"/>
          <w:bCs/>
        </w:rPr>
        <w:t>ne traiter, consulter les données que dans le cadre des instructions et de l’autorisation reçues de la HAS</w:t>
      </w:r>
      <w:r>
        <w:rPr>
          <w:rFonts w:cs="Arial"/>
          <w:bCs/>
        </w:rPr>
        <w:t xml:space="preserve"> </w:t>
      </w:r>
      <w:r w:rsidRPr="004E56EE">
        <w:rPr>
          <w:rFonts w:cs="Arial"/>
          <w:bCs/>
        </w:rPr>
        <w:t>;</w:t>
      </w:r>
    </w:p>
    <w:p w:rsidR="005A0209" w:rsidRPr="004E56EE" w:rsidRDefault="005A0209" w:rsidP="00711BEA">
      <w:pPr>
        <w:numPr>
          <w:ilvl w:val="0"/>
          <w:numId w:val="23"/>
        </w:numPr>
        <w:overflowPunct w:val="0"/>
        <w:autoSpaceDE w:val="0"/>
        <w:autoSpaceDN w:val="0"/>
        <w:adjustRightInd w:val="0"/>
        <w:textAlignment w:val="baseline"/>
        <w:rPr>
          <w:rFonts w:cs="Arial"/>
          <w:bCs/>
        </w:rPr>
      </w:pPr>
      <w:r w:rsidRPr="004E56EE">
        <w:rPr>
          <w:rFonts w:cs="Arial"/>
          <w:bCs/>
        </w:rPr>
        <w:t>ne pas insérer dans les fichiers des données étrangères ;</w:t>
      </w:r>
    </w:p>
    <w:p w:rsidR="005A0209" w:rsidRPr="004E56EE" w:rsidRDefault="005A0209" w:rsidP="00711BEA">
      <w:pPr>
        <w:numPr>
          <w:ilvl w:val="0"/>
          <w:numId w:val="23"/>
        </w:numPr>
        <w:overflowPunct w:val="0"/>
        <w:autoSpaceDE w:val="0"/>
        <w:autoSpaceDN w:val="0"/>
        <w:adjustRightInd w:val="0"/>
        <w:textAlignment w:val="baseline"/>
        <w:rPr>
          <w:rFonts w:cs="Arial"/>
          <w:bCs/>
        </w:rPr>
      </w:pPr>
      <w:r w:rsidRPr="004E56EE">
        <w:rPr>
          <w:rFonts w:cs="Arial"/>
          <w:bCs/>
        </w:rPr>
        <w:t>s’interdire la consultation, le traitement de données autres que celles concernées par les prestations et ce, même si l’accès à ces données est techniquement possible.</w:t>
      </w:r>
    </w:p>
    <w:p w:rsidR="005A4D04" w:rsidRPr="004E56EE" w:rsidRDefault="005A4D04" w:rsidP="005A0209">
      <w:pPr>
        <w:rPr>
          <w:rFonts w:cs="Arial"/>
          <w:bCs/>
        </w:rPr>
      </w:pPr>
    </w:p>
    <w:p w:rsidR="005A0209" w:rsidRPr="004E56EE" w:rsidRDefault="005A0209" w:rsidP="005A0209">
      <w:pPr>
        <w:rPr>
          <w:rFonts w:cs="Arial"/>
          <w:bCs/>
        </w:rPr>
      </w:pPr>
      <w:r w:rsidRPr="004E56EE">
        <w:rPr>
          <w:rFonts w:cs="Arial"/>
          <w:bCs/>
        </w:rPr>
        <w:t xml:space="preserve">Le </w:t>
      </w:r>
      <w:r>
        <w:rPr>
          <w:rFonts w:cs="Arial"/>
          <w:bCs/>
        </w:rPr>
        <w:t>Titulaire</w:t>
      </w:r>
      <w:r w:rsidRPr="004E56EE">
        <w:rPr>
          <w:rFonts w:cs="Arial"/>
          <w:bCs/>
        </w:rPr>
        <w:t xml:space="preserve"> s'interdit :</w:t>
      </w:r>
    </w:p>
    <w:p w:rsidR="005A0209" w:rsidRPr="004E56EE" w:rsidRDefault="005A0209" w:rsidP="005A0209">
      <w:pPr>
        <w:rPr>
          <w:rFonts w:cs="Arial"/>
          <w:bCs/>
        </w:rPr>
      </w:pPr>
    </w:p>
    <w:p w:rsidR="005A0209" w:rsidRPr="004E56EE" w:rsidRDefault="005A0209" w:rsidP="00711BEA">
      <w:pPr>
        <w:numPr>
          <w:ilvl w:val="0"/>
          <w:numId w:val="22"/>
        </w:numPr>
        <w:overflowPunct w:val="0"/>
        <w:autoSpaceDE w:val="0"/>
        <w:autoSpaceDN w:val="0"/>
        <w:adjustRightInd w:val="0"/>
        <w:textAlignment w:val="baseline"/>
        <w:rPr>
          <w:rFonts w:cs="Arial"/>
          <w:bCs/>
        </w:rPr>
      </w:pPr>
      <w:r w:rsidRPr="004E56EE">
        <w:rPr>
          <w:rFonts w:cs="Arial"/>
          <w:bCs/>
        </w:rPr>
        <w:t xml:space="preserve">de divulguer, sous quelque forme que ce soit, tout ou partie des données exploitées, à l’exception de celles nécessaires à l’exécution des prestations communiquées à son personnel, ses sous-traitants ou ses fournisseurs. Dans ce cas, il appartient au </w:t>
      </w:r>
      <w:r>
        <w:rPr>
          <w:rFonts w:cs="Arial"/>
          <w:bCs/>
        </w:rPr>
        <w:t>Titulaire</w:t>
      </w:r>
      <w:r w:rsidRPr="004E56EE">
        <w:rPr>
          <w:rFonts w:cs="Arial"/>
          <w:bCs/>
        </w:rPr>
        <w:t xml:space="preserve"> de faire respecter l’obligation de confidentialité portant sur ces informations auxdites personnes ;</w:t>
      </w:r>
    </w:p>
    <w:p w:rsidR="005A0209" w:rsidRPr="004E56EE" w:rsidRDefault="005A0209" w:rsidP="00711BEA">
      <w:pPr>
        <w:numPr>
          <w:ilvl w:val="0"/>
          <w:numId w:val="22"/>
        </w:numPr>
        <w:overflowPunct w:val="0"/>
        <w:autoSpaceDE w:val="0"/>
        <w:autoSpaceDN w:val="0"/>
        <w:adjustRightInd w:val="0"/>
        <w:textAlignment w:val="baseline"/>
        <w:rPr>
          <w:rFonts w:cs="Arial"/>
          <w:bCs/>
        </w:rPr>
      </w:pPr>
      <w:r w:rsidRPr="004E56EE">
        <w:rPr>
          <w:rFonts w:cs="Arial"/>
          <w:bCs/>
        </w:rPr>
        <w:t>de prendre copie ou de stocker, quelles qu'en soient la forme et la finalité, tout ou partie des informations ou données contenues sur les supports ou documents qui lui ont été confiés ou recueillies par lui au cours de l'exécution du marché, à l’exception des informations communiquées dans le cadre de la réalisation du marché à son personnel, ses sous-traitants et ses fournisseurs dès lors que cette utilisation n’a pas d’autres fins que celle d’exécuter le marché.</w:t>
      </w:r>
    </w:p>
    <w:p w:rsidR="005A0209" w:rsidRPr="004E56EE" w:rsidRDefault="005A0209" w:rsidP="005A0209">
      <w:pPr>
        <w:rPr>
          <w:rFonts w:cs="Arial"/>
          <w:bCs/>
        </w:rPr>
      </w:pPr>
    </w:p>
    <w:p w:rsidR="005A0209" w:rsidRPr="004E56EE" w:rsidRDefault="005A0209" w:rsidP="005A0209">
      <w:pPr>
        <w:rPr>
          <w:rFonts w:cs="Arial"/>
          <w:bCs/>
        </w:rPr>
      </w:pPr>
      <w:r w:rsidRPr="004E56EE">
        <w:rPr>
          <w:rFonts w:cs="Arial"/>
          <w:bCs/>
        </w:rPr>
        <w:t xml:space="preserve">Le </w:t>
      </w:r>
      <w:r>
        <w:rPr>
          <w:rFonts w:cs="Arial"/>
          <w:bCs/>
        </w:rPr>
        <w:t>Titulaire</w:t>
      </w:r>
      <w:r w:rsidRPr="004E56EE">
        <w:rPr>
          <w:rFonts w:cs="Arial"/>
          <w:bCs/>
        </w:rPr>
        <w:t xml:space="preserve"> prend, après que la HAS l’ait informé sur la nature des données à traiter et des risques présentés par le traitement de celles-ci, toutes les précautions utiles et appropriées pour préserver et assurer tant la confidentialité que la sécurité des données personnelles</w:t>
      </w:r>
      <w:r>
        <w:rPr>
          <w:rFonts w:cs="Arial"/>
          <w:bCs/>
        </w:rPr>
        <w:t>, éviter qu’elles</w:t>
      </w:r>
      <w:r w:rsidRPr="004E56EE">
        <w:rPr>
          <w:rFonts w:cs="Arial"/>
          <w:bCs/>
        </w:rPr>
        <w:t xml:space="preserve"> soient déformées, endommagées, détruites ou que des tiers non autorisés y aient accès.</w:t>
      </w:r>
    </w:p>
    <w:bookmarkEnd w:id="124"/>
    <w:bookmarkEnd w:id="125"/>
    <w:bookmarkEnd w:id="126"/>
    <w:p w:rsidR="00940E75" w:rsidRPr="00B921B2" w:rsidRDefault="00940E75"/>
    <w:p w:rsidR="008C7B25" w:rsidRDefault="008C7B25" w:rsidP="00AC37F6">
      <w:pPr>
        <w:pStyle w:val="Titre2"/>
      </w:pPr>
      <w:bookmarkStart w:id="127" w:name="_Toc445912861"/>
      <w:r>
        <w:t>UTILISATION DES RÉSULTATS</w:t>
      </w:r>
      <w:bookmarkEnd w:id="127"/>
    </w:p>
    <w:p w:rsidR="00A11E2A" w:rsidRDefault="00A11E2A" w:rsidP="007655C4">
      <w:pPr>
        <w:pStyle w:val="Titre3"/>
      </w:pPr>
      <w:bookmarkStart w:id="128" w:name="_Toc445912862"/>
      <w:r>
        <w:t>Définitions</w:t>
      </w:r>
      <w:bookmarkEnd w:id="128"/>
    </w:p>
    <w:p w:rsidR="00A11E2A" w:rsidRDefault="00A11E2A" w:rsidP="00A11E2A">
      <w:pPr>
        <w:rPr>
          <w:rFonts w:cs="Arial"/>
          <w:szCs w:val="20"/>
        </w:rPr>
      </w:pPr>
      <w:r>
        <w:rPr>
          <w:rFonts w:cs="Arial"/>
          <w:szCs w:val="20"/>
        </w:rPr>
        <w:t xml:space="preserve">Les Résultats du marché désignent tous les éléments, quels qu'en soient la forme, la nature et le support, qui résultent de l'exécution des prestations objet du marché, tels que les rapports, mémoires, études, bases de données et plus généralement tous les documents que le Titulaire réalise dans le cadre du présent marché. </w:t>
      </w:r>
    </w:p>
    <w:p w:rsidR="00A11E2A" w:rsidRDefault="00A11E2A" w:rsidP="00A11E2A">
      <w:pPr>
        <w:rPr>
          <w:rFonts w:cs="Arial"/>
          <w:szCs w:val="20"/>
        </w:rPr>
      </w:pPr>
    </w:p>
    <w:p w:rsidR="003B0D91" w:rsidRDefault="003B0D91" w:rsidP="00254A8F">
      <w:pPr>
        <w:pStyle w:val="Titre3"/>
      </w:pPr>
      <w:bookmarkStart w:id="129" w:name="_Toc423018800"/>
      <w:bookmarkStart w:id="130" w:name="_Toc445912863"/>
      <w:r>
        <w:t>Cession des droits d’auteur afférents aux Résultats du marché</w:t>
      </w:r>
      <w:bookmarkEnd w:id="129"/>
      <w:bookmarkEnd w:id="130"/>
      <w:r>
        <w:t xml:space="preserve"> </w:t>
      </w:r>
    </w:p>
    <w:p w:rsidR="00DF0A7B" w:rsidRDefault="003B0D91" w:rsidP="00DF0A7B">
      <w:pPr>
        <w:rPr>
          <w:rFonts w:cs="Arial"/>
          <w:szCs w:val="20"/>
        </w:rPr>
      </w:pPr>
      <w:r>
        <w:rPr>
          <w:rFonts w:cs="Arial"/>
          <w:szCs w:val="20"/>
        </w:rPr>
        <w:t>La HAS</w:t>
      </w:r>
      <w:r w:rsidR="00DF0A7B">
        <w:rPr>
          <w:rFonts w:cs="Arial"/>
          <w:szCs w:val="20"/>
        </w:rPr>
        <w:t xml:space="preserve"> sera amenée à diffuser, transmettre ou utiliser les Résultats ou à les mettre à disposition de </w:t>
      </w:r>
      <w:proofErr w:type="spellStart"/>
      <w:r w:rsidR="00DF0A7B">
        <w:rPr>
          <w:rFonts w:cs="Arial"/>
          <w:szCs w:val="20"/>
        </w:rPr>
        <w:t>de</w:t>
      </w:r>
      <w:proofErr w:type="spellEnd"/>
      <w:r w:rsidR="00DF0A7B">
        <w:rPr>
          <w:rFonts w:cs="Arial"/>
          <w:szCs w:val="20"/>
        </w:rPr>
        <w:t xml:space="preserve"> tiers, à l’exclusion de toute exploitation commerciale.</w:t>
      </w:r>
    </w:p>
    <w:p w:rsidR="00DF0A7B" w:rsidRDefault="00DF0A7B" w:rsidP="00DF0A7B">
      <w:pPr>
        <w:rPr>
          <w:rFonts w:cs="Arial"/>
          <w:szCs w:val="20"/>
        </w:rPr>
      </w:pPr>
    </w:p>
    <w:p w:rsidR="00DF0A7B" w:rsidRDefault="00DF0A7B" w:rsidP="00DF0A7B">
      <w:pPr>
        <w:rPr>
          <w:rFonts w:cs="Arial"/>
          <w:szCs w:val="20"/>
        </w:rPr>
      </w:pPr>
      <w:r>
        <w:rPr>
          <w:rFonts w:cs="Arial"/>
          <w:szCs w:val="20"/>
        </w:rPr>
        <w:t>Elle souhaite en outre s’assurer l’exclusivité sur l’utilisation et l’exploitation des Résultats et interdire au Titulaire toute utilisation et/ou exploitation des Résultats.</w:t>
      </w:r>
    </w:p>
    <w:p w:rsidR="00DF0A7B" w:rsidRDefault="00DF0A7B" w:rsidP="00DF0A7B">
      <w:pPr>
        <w:rPr>
          <w:rFonts w:cs="Arial"/>
          <w:szCs w:val="20"/>
        </w:rPr>
      </w:pPr>
    </w:p>
    <w:p w:rsidR="00DF0A7B" w:rsidRDefault="00DF0A7B" w:rsidP="00DF0A7B">
      <w:pPr>
        <w:rPr>
          <w:rFonts w:cs="Arial"/>
          <w:szCs w:val="20"/>
        </w:rPr>
      </w:pPr>
      <w:r>
        <w:rPr>
          <w:rFonts w:cs="Arial"/>
          <w:szCs w:val="20"/>
        </w:rPr>
        <w:t>Par conséquent l’option B de l’article 25 du CCAG PI s’applique pour définir le régime juridique afférent aux Résultats du marché et est complétée comme suit.</w:t>
      </w:r>
    </w:p>
    <w:p w:rsidR="00DF0A7B" w:rsidRDefault="00DF0A7B" w:rsidP="00DF0A7B">
      <w:pPr>
        <w:rPr>
          <w:rFonts w:cs="Arial"/>
          <w:szCs w:val="20"/>
        </w:rPr>
      </w:pPr>
    </w:p>
    <w:p w:rsidR="00DF0A7B" w:rsidRDefault="00DF0A7B" w:rsidP="00DF0A7B">
      <w:pPr>
        <w:rPr>
          <w:rFonts w:cs="Arial"/>
          <w:szCs w:val="20"/>
        </w:rPr>
      </w:pPr>
      <w:r>
        <w:rPr>
          <w:rFonts w:cs="Arial"/>
          <w:szCs w:val="20"/>
        </w:rPr>
        <w:t>En contrepartie du paiement du prix du marché, le Titulaire</w:t>
      </w:r>
      <w:r w:rsidR="003B0D91">
        <w:rPr>
          <w:rFonts w:cs="Arial"/>
          <w:szCs w:val="20"/>
        </w:rPr>
        <w:t xml:space="preserve"> cède à titre exclusif à la HAS</w:t>
      </w:r>
      <w:r>
        <w:rPr>
          <w:rFonts w:cs="Arial"/>
          <w:szCs w:val="20"/>
        </w:rPr>
        <w:t xml:space="preserve"> l’ensemble des droits d’exploitation attachés le cas échéant aux Résultats du marché.</w:t>
      </w:r>
    </w:p>
    <w:p w:rsidR="00DF0A7B" w:rsidRDefault="00DF0A7B" w:rsidP="00DF0A7B">
      <w:pPr>
        <w:rPr>
          <w:rFonts w:cs="Arial"/>
          <w:szCs w:val="20"/>
        </w:rPr>
      </w:pPr>
    </w:p>
    <w:p w:rsidR="00DF0A7B" w:rsidRDefault="00DF0A7B" w:rsidP="00DF0A7B">
      <w:pPr>
        <w:rPr>
          <w:rFonts w:cs="Arial"/>
          <w:szCs w:val="20"/>
        </w:rPr>
      </w:pPr>
      <w:r>
        <w:rPr>
          <w:rFonts w:cs="Arial"/>
          <w:szCs w:val="20"/>
        </w:rPr>
        <w:t>Ces droits comprennent le droit de représenter et de reproduire les Résultats du marché, ainsi que le droit de les adapter ou de les faire adapter, les modifier ou les faire modifier, les traduire ou les faire traduire, de les décliner ou de les faire décliner.</w:t>
      </w:r>
    </w:p>
    <w:p w:rsidR="00DF0A7B" w:rsidRDefault="00DF0A7B" w:rsidP="00DF0A7B">
      <w:pPr>
        <w:rPr>
          <w:rFonts w:cs="Arial"/>
          <w:szCs w:val="20"/>
        </w:rPr>
      </w:pPr>
    </w:p>
    <w:p w:rsidR="00DF0A7B" w:rsidRDefault="00DF0A7B" w:rsidP="00DF0A7B">
      <w:pPr>
        <w:rPr>
          <w:rFonts w:cs="Arial"/>
        </w:rPr>
      </w:pPr>
      <w:r>
        <w:rPr>
          <w:rFonts w:cs="Arial"/>
          <w:szCs w:val="20"/>
        </w:rPr>
        <w:lastRenderedPageBreak/>
        <w:t xml:space="preserve">Le droit de reproduction s'entend </w:t>
      </w:r>
      <w:r>
        <w:rPr>
          <w:rFonts w:cs="Arial"/>
        </w:rPr>
        <w:t xml:space="preserve">du droit de reproduire ou de faire reproduire, d’enregistrer ou de faire enregistrer, d’adapter ou de faire adapter, sans limitation de nombre les Résultats du marché </w:t>
      </w:r>
    </w:p>
    <w:p w:rsidR="00DF0A7B" w:rsidRDefault="00DF0A7B" w:rsidP="00DF0A7B">
      <w:pPr>
        <w:rPr>
          <w:rFonts w:cs="Arial"/>
          <w:szCs w:val="20"/>
        </w:rPr>
      </w:pPr>
    </w:p>
    <w:p w:rsidR="00DF0A7B" w:rsidRDefault="00DF0A7B" w:rsidP="00DF0A7B">
      <w:pPr>
        <w:rPr>
          <w:rFonts w:cs="Arial"/>
        </w:rPr>
      </w:pPr>
      <w:r>
        <w:rPr>
          <w:rFonts w:cs="Arial"/>
          <w:szCs w:val="20"/>
        </w:rPr>
        <w:t>Le droit de représentation s'entend du droit de communiquer au public, de diffuser, de représenter ou de faire représenter les Résultats du marché ensemble ou séparément.</w:t>
      </w:r>
      <w:r>
        <w:rPr>
          <w:rFonts w:cs="Arial"/>
        </w:rPr>
        <w:t xml:space="preserve"> Le droit de représentation comprend également le droit de mettre ou de faire mettre en circulation les originaux, doubles ou copies, en version physique et/ou version numérique pour toute mise à disposition et communication au public des Résultats du marché.</w:t>
      </w:r>
    </w:p>
    <w:p w:rsidR="00DF0A7B" w:rsidRDefault="00DF0A7B" w:rsidP="00DF0A7B">
      <w:pPr>
        <w:rPr>
          <w:rFonts w:cs="Arial"/>
        </w:rPr>
      </w:pPr>
    </w:p>
    <w:p w:rsidR="00DF0A7B" w:rsidRDefault="00DF0A7B" w:rsidP="00DF0A7B">
      <w:pPr>
        <w:tabs>
          <w:tab w:val="left" w:pos="708"/>
        </w:tabs>
        <w:rPr>
          <w:szCs w:val="22"/>
        </w:rPr>
      </w:pPr>
      <w:r>
        <w:rPr>
          <w:szCs w:val="22"/>
        </w:rPr>
        <w:t>Les droits de reproduction, représentation, adaptation et communication  afférents aux Résultats visent tout support et tout procédé connu ou inconnu, actuel et futur, et notamment sur des supports physiques, numériques, mobiles et par tous réseaux de télécommunication actuels ou futurs tels que l’Internet.</w:t>
      </w:r>
    </w:p>
    <w:p w:rsidR="00DF0A7B" w:rsidRDefault="00DF0A7B" w:rsidP="00DF0A7B">
      <w:pPr>
        <w:rPr>
          <w:rFonts w:cs="Arial"/>
        </w:rPr>
      </w:pPr>
    </w:p>
    <w:p w:rsidR="00DF0A7B" w:rsidRDefault="00DF0A7B" w:rsidP="00DF0A7B">
      <w:pPr>
        <w:rPr>
          <w:rFonts w:cs="Arial"/>
        </w:rPr>
      </w:pPr>
      <w:r>
        <w:rPr>
          <w:rFonts w:cs="Arial"/>
        </w:rPr>
        <w:t>Dans tous les cas, les Résultats du marché pourront avoir été préalablement reproduits.</w:t>
      </w:r>
    </w:p>
    <w:p w:rsidR="00DF0A7B" w:rsidRDefault="00DF0A7B" w:rsidP="00DF0A7B">
      <w:pPr>
        <w:rPr>
          <w:rFonts w:cs="Arial"/>
          <w:szCs w:val="20"/>
        </w:rPr>
      </w:pPr>
    </w:p>
    <w:p w:rsidR="00DF0A7B" w:rsidRDefault="00DF0A7B" w:rsidP="00DF0A7B">
      <w:pPr>
        <w:rPr>
          <w:rFonts w:cs="Arial"/>
        </w:rPr>
      </w:pPr>
      <w:r>
        <w:rPr>
          <w:rFonts w:cs="Arial"/>
        </w:rPr>
        <w:t xml:space="preserve">Par dérogation à l’article B.25.2 du CCAG-PI, le Titulaire devra </w:t>
      </w:r>
      <w:r w:rsidR="003B0D91">
        <w:rPr>
          <w:rFonts w:cs="Arial"/>
        </w:rPr>
        <w:t>obtenir la validation de la HAS</w:t>
      </w:r>
      <w:r>
        <w:rPr>
          <w:rFonts w:cs="Arial"/>
        </w:rPr>
        <w:t xml:space="preserve"> avant toute publication relative au marché, y compris d’informations générales sur l’existence du marché et la nature des résultats.</w:t>
      </w:r>
    </w:p>
    <w:p w:rsidR="00DF0A7B" w:rsidRDefault="00DF0A7B" w:rsidP="00DF0A7B">
      <w:pPr>
        <w:rPr>
          <w:rFonts w:cs="Arial"/>
        </w:rPr>
      </w:pPr>
    </w:p>
    <w:p w:rsidR="00DF0A7B" w:rsidRDefault="00DF0A7B" w:rsidP="00DF0A7B">
      <w:pPr>
        <w:rPr>
          <w:rFonts w:cs="Arial"/>
        </w:rPr>
      </w:pPr>
      <w:r>
        <w:rPr>
          <w:rFonts w:cs="Arial"/>
        </w:rPr>
        <w:t>En complément de l’article B.25.4 du CCAG-PI, le Titulaire ne pourra pas exploiter, à quelque titre que ce soit, les Résultats du marché, ni les Connaissances antérieures auxquelles il aura eu accès.</w:t>
      </w:r>
    </w:p>
    <w:p w:rsidR="00DF0A7B" w:rsidRDefault="00DF0A7B" w:rsidP="00DF0A7B">
      <w:pPr>
        <w:rPr>
          <w:rFonts w:cs="Arial"/>
        </w:rPr>
      </w:pPr>
    </w:p>
    <w:p w:rsidR="00DF0A7B" w:rsidRDefault="00DF0A7B" w:rsidP="00254A8F">
      <w:pPr>
        <w:pStyle w:val="Titre3"/>
      </w:pPr>
      <w:bookmarkStart w:id="131" w:name="_Toc423018801"/>
      <w:bookmarkStart w:id="132" w:name="_Toc445912864"/>
      <w:r>
        <w:t>Durée et étendue de la cession</w:t>
      </w:r>
      <w:bookmarkEnd w:id="131"/>
      <w:bookmarkEnd w:id="132"/>
      <w:r>
        <w:t xml:space="preserve"> </w:t>
      </w:r>
    </w:p>
    <w:p w:rsidR="00DF0A7B" w:rsidRDefault="00DF0A7B" w:rsidP="00DF0A7B">
      <w:pPr>
        <w:rPr>
          <w:rFonts w:cs="Arial"/>
          <w:szCs w:val="20"/>
        </w:rPr>
      </w:pPr>
      <w:r>
        <w:rPr>
          <w:rFonts w:cs="Arial"/>
          <w:szCs w:val="20"/>
        </w:rPr>
        <w:t>La cession est cons</w:t>
      </w:r>
      <w:r w:rsidR="003B0D91">
        <w:rPr>
          <w:rFonts w:cs="Arial"/>
          <w:szCs w:val="20"/>
        </w:rPr>
        <w:t>entie à titre exclusif à la HAS</w:t>
      </w:r>
      <w:r>
        <w:rPr>
          <w:rFonts w:cs="Arial"/>
          <w:szCs w:val="20"/>
        </w:rPr>
        <w:t xml:space="preserve"> pour le monde entier et pour toute la durée des droits d’auteur telle qu’elle résulte des dispositions du code de la propriété intellectuelle et des conventions internationales ratifiées par la France, y compris les cas de prolongation éventuelle de cette durée.</w:t>
      </w:r>
    </w:p>
    <w:p w:rsidR="00940E75" w:rsidRDefault="00940E75" w:rsidP="00DF0A7B">
      <w:pPr>
        <w:rPr>
          <w:rFonts w:cs="Arial"/>
          <w:szCs w:val="20"/>
        </w:rPr>
      </w:pPr>
    </w:p>
    <w:p w:rsidR="00DF0A7B" w:rsidRDefault="00DF0A7B" w:rsidP="00254A8F">
      <w:pPr>
        <w:pStyle w:val="Titre3"/>
      </w:pPr>
      <w:bookmarkStart w:id="133" w:name="_Toc423018802"/>
      <w:bookmarkStart w:id="134" w:name="_Toc445912865"/>
      <w:r>
        <w:t>Exploitation des Résultats du marché</w:t>
      </w:r>
      <w:bookmarkEnd w:id="133"/>
      <w:bookmarkEnd w:id="134"/>
    </w:p>
    <w:p w:rsidR="00DF0A7B" w:rsidRDefault="00DF0A7B" w:rsidP="00DF0A7B">
      <w:r>
        <w:t xml:space="preserve">Les droits susvisés sont cédés par le Titulaire à </w:t>
      </w:r>
      <w:r w:rsidR="003B0D91">
        <w:rPr>
          <w:rFonts w:cs="Arial"/>
          <w:szCs w:val="20"/>
        </w:rPr>
        <w:t>la HAS</w:t>
      </w:r>
      <w:r>
        <w:t xml:space="preserve"> à titre exclusif pour tous modes d’exploitation, à l’exclusion de toute exploitation commerciale, et notamment : </w:t>
      </w:r>
    </w:p>
    <w:p w:rsidR="00DF0A7B" w:rsidRDefault="00DF0A7B" w:rsidP="00DF0A7B"/>
    <w:p w:rsidR="00DF0A7B" w:rsidRDefault="00DF0A7B" w:rsidP="00711BEA">
      <w:pPr>
        <w:pStyle w:val="Paragraphedeliste"/>
        <w:numPr>
          <w:ilvl w:val="0"/>
          <w:numId w:val="26"/>
        </w:numPr>
        <w:tabs>
          <w:tab w:val="num" w:pos="426"/>
        </w:tabs>
        <w:ind w:hanging="294"/>
      </w:pPr>
      <w:r>
        <w:t xml:space="preserve">Exploitation des Résultats par </w:t>
      </w:r>
      <w:r w:rsidR="003B0D91">
        <w:rPr>
          <w:rFonts w:cs="Arial"/>
          <w:szCs w:val="20"/>
        </w:rPr>
        <w:t>la HAS</w:t>
      </w:r>
      <w:r>
        <w:t xml:space="preserve"> dans le cadre de ses missions ;</w:t>
      </w:r>
    </w:p>
    <w:p w:rsidR="00DF0A7B" w:rsidRDefault="00DF0A7B" w:rsidP="00DF0A7B">
      <w:pPr>
        <w:pStyle w:val="Paragraphedeliste"/>
        <w:ind w:left="720"/>
      </w:pPr>
    </w:p>
    <w:p w:rsidR="00DF0A7B" w:rsidRDefault="00DF0A7B" w:rsidP="00711BEA">
      <w:pPr>
        <w:pStyle w:val="Paragraphedeliste"/>
        <w:numPr>
          <w:ilvl w:val="0"/>
          <w:numId w:val="26"/>
        </w:numPr>
        <w:tabs>
          <w:tab w:val="num" w:pos="426"/>
        </w:tabs>
        <w:ind w:left="426" w:firstLine="0"/>
      </w:pPr>
      <w:r>
        <w:t xml:space="preserve">Ou par tout tiers auxquels </w:t>
      </w:r>
      <w:r w:rsidR="003B0D91">
        <w:rPr>
          <w:rFonts w:cs="Arial"/>
          <w:szCs w:val="20"/>
        </w:rPr>
        <w:t>la HAS</w:t>
      </w:r>
      <w:r>
        <w:t xml:space="preserve"> rétrocèderait les droits d’exploitation tels que notamment </w:t>
      </w:r>
      <w:r>
        <w:rPr>
          <w:rFonts w:cs="Arial"/>
          <w:szCs w:val="20"/>
        </w:rPr>
        <w:t>partenaires, tutell</w:t>
      </w:r>
      <w:r w:rsidR="003B0D91">
        <w:rPr>
          <w:rFonts w:cs="Arial"/>
          <w:szCs w:val="20"/>
        </w:rPr>
        <w:t>es de la HAS</w:t>
      </w:r>
      <w:r w:rsidR="007655C4">
        <w:rPr>
          <w:rFonts w:cs="Arial"/>
          <w:szCs w:val="20"/>
        </w:rPr>
        <w:t>, organismes du domaine de la santé,</w:t>
      </w:r>
      <w:r w:rsidR="007655C4" w:rsidRPr="007655C4">
        <w:rPr>
          <w:rFonts w:cs="Arial"/>
          <w:szCs w:val="20"/>
        </w:rPr>
        <w:t xml:space="preserve"> </w:t>
      </w:r>
      <w:r w:rsidR="007655C4">
        <w:rPr>
          <w:rFonts w:cs="Arial"/>
          <w:szCs w:val="20"/>
        </w:rPr>
        <w:t>prestataires</w:t>
      </w:r>
      <w:r>
        <w:rPr>
          <w:rFonts w:cs="Arial"/>
          <w:szCs w:val="20"/>
        </w:rPr>
        <w:t>.</w:t>
      </w:r>
    </w:p>
    <w:p w:rsidR="00DF0A7B" w:rsidRDefault="00DF0A7B" w:rsidP="00DF0A7B"/>
    <w:p w:rsidR="00DF0A7B" w:rsidRDefault="00DF0A7B" w:rsidP="00254A8F">
      <w:pPr>
        <w:pStyle w:val="Titre3"/>
      </w:pPr>
      <w:bookmarkStart w:id="135" w:name="_Toc423018803"/>
      <w:bookmarkStart w:id="136" w:name="_Toc445912866"/>
      <w:r>
        <w:t>Exploitation des Résultats du marché par le Titulaire</w:t>
      </w:r>
      <w:bookmarkEnd w:id="135"/>
      <w:bookmarkEnd w:id="136"/>
    </w:p>
    <w:p w:rsidR="00DF0A7B" w:rsidRDefault="00DF0A7B" w:rsidP="00DF0A7B">
      <w:pPr>
        <w:rPr>
          <w:rFonts w:cs="Arial"/>
          <w:szCs w:val="20"/>
        </w:rPr>
      </w:pPr>
      <w:r>
        <w:rPr>
          <w:rFonts w:cs="Arial"/>
          <w:szCs w:val="20"/>
        </w:rPr>
        <w:t xml:space="preserve">Le Titulaire ne fera ni ne permettra quelque usage commercial, à quelque titre que ce soit, des résultats du Marché sans l’accord préalable écrit de </w:t>
      </w:r>
      <w:r w:rsidR="003B0D91">
        <w:rPr>
          <w:rFonts w:cs="Arial"/>
          <w:szCs w:val="20"/>
        </w:rPr>
        <w:t>la HAS</w:t>
      </w:r>
      <w:r>
        <w:rPr>
          <w:rFonts w:cs="Arial"/>
          <w:szCs w:val="20"/>
        </w:rPr>
        <w:t>.</w:t>
      </w:r>
    </w:p>
    <w:p w:rsidR="00DF0A7B" w:rsidRDefault="00DF0A7B" w:rsidP="00DF0A7B">
      <w:pPr>
        <w:rPr>
          <w:rFonts w:cs="Arial"/>
          <w:szCs w:val="20"/>
        </w:rPr>
      </w:pPr>
    </w:p>
    <w:p w:rsidR="00DF0A7B" w:rsidRDefault="00DF0A7B" w:rsidP="00DF0A7B">
      <w:pPr>
        <w:autoSpaceDE w:val="0"/>
        <w:autoSpaceDN w:val="0"/>
        <w:adjustRightInd w:val="0"/>
        <w:rPr>
          <w:rFonts w:cs="Arial"/>
          <w:szCs w:val="20"/>
        </w:rPr>
      </w:pPr>
      <w:r>
        <w:rPr>
          <w:rFonts w:cs="Arial"/>
          <w:szCs w:val="20"/>
        </w:rPr>
        <w:t xml:space="preserve">Le Titulaire ne pourra communiquer les Résultats du marché à des tiers, à titre gratuit ou onéreux, qu’avec l’autorisation écrite à </w:t>
      </w:r>
      <w:r w:rsidR="003B0D91">
        <w:rPr>
          <w:rFonts w:cs="Arial"/>
          <w:szCs w:val="20"/>
        </w:rPr>
        <w:t>la HAS</w:t>
      </w:r>
      <w:r>
        <w:rPr>
          <w:rFonts w:cs="Arial"/>
          <w:szCs w:val="20"/>
        </w:rPr>
        <w:t>.</w:t>
      </w:r>
    </w:p>
    <w:p w:rsidR="00A04AE0" w:rsidRDefault="00A04AE0" w:rsidP="00DF0A7B">
      <w:pPr>
        <w:autoSpaceDE w:val="0"/>
        <w:autoSpaceDN w:val="0"/>
        <w:adjustRightInd w:val="0"/>
        <w:rPr>
          <w:rFonts w:cs="Arial"/>
          <w:szCs w:val="20"/>
        </w:rPr>
      </w:pPr>
    </w:p>
    <w:p w:rsidR="008C7B25" w:rsidRDefault="008C7B25" w:rsidP="00AC37F6">
      <w:pPr>
        <w:pStyle w:val="Titre2"/>
      </w:pPr>
      <w:bookmarkStart w:id="137" w:name="_Toc445912867"/>
      <w:r>
        <w:t>PRIX</w:t>
      </w:r>
      <w:bookmarkEnd w:id="137"/>
    </w:p>
    <w:p w:rsidR="008C7B25" w:rsidRDefault="008C7B25" w:rsidP="00254A8F">
      <w:pPr>
        <w:pStyle w:val="Titre3"/>
      </w:pPr>
      <w:bookmarkStart w:id="138" w:name="_Toc445912868"/>
      <w:r>
        <w:t xml:space="preserve">Régime </w:t>
      </w:r>
      <w:r w:rsidR="0062135B">
        <w:t>et contenu d</w:t>
      </w:r>
      <w:r>
        <w:t>es prix</w:t>
      </w:r>
      <w:bookmarkEnd w:id="138"/>
    </w:p>
    <w:p w:rsidR="008C7B25" w:rsidRDefault="008C7B25">
      <w:pPr>
        <w:rPr>
          <w:rFonts w:cs="Arial"/>
          <w:szCs w:val="20"/>
        </w:rPr>
      </w:pPr>
      <w:r>
        <w:rPr>
          <w:rFonts w:cs="Arial"/>
          <w:szCs w:val="20"/>
        </w:rPr>
        <w:t>Le marché est traité à prix forfaitaire</w:t>
      </w:r>
      <w:r w:rsidR="00647A38">
        <w:rPr>
          <w:rFonts w:cs="Arial"/>
          <w:szCs w:val="20"/>
        </w:rPr>
        <w:t xml:space="preserve"> et unitaires</w:t>
      </w:r>
      <w:r>
        <w:rPr>
          <w:rFonts w:cs="Arial"/>
          <w:szCs w:val="20"/>
        </w:rPr>
        <w:t>. Ces prix sont fermes</w:t>
      </w:r>
      <w:r w:rsidR="00633B06">
        <w:rPr>
          <w:rFonts w:cs="Arial"/>
          <w:szCs w:val="20"/>
        </w:rPr>
        <w:t xml:space="preserve"> et</w:t>
      </w:r>
      <w:r>
        <w:rPr>
          <w:rFonts w:cs="Arial"/>
          <w:szCs w:val="20"/>
        </w:rPr>
        <w:t xml:space="preserve"> définitifs.</w:t>
      </w:r>
    </w:p>
    <w:p w:rsidR="008C7B25" w:rsidRDefault="008C7B25">
      <w:pPr>
        <w:rPr>
          <w:rFonts w:cs="Arial"/>
          <w:szCs w:val="20"/>
        </w:rPr>
      </w:pPr>
    </w:p>
    <w:p w:rsidR="008C7B25" w:rsidRDefault="0031633C">
      <w:pPr>
        <w:rPr>
          <w:rFonts w:cs="Arial"/>
          <w:szCs w:val="20"/>
        </w:rPr>
      </w:pPr>
      <w:r>
        <w:rPr>
          <w:rFonts w:cs="Arial"/>
          <w:szCs w:val="20"/>
        </w:rPr>
        <w:t xml:space="preserve">Les prix comprennent </w:t>
      </w:r>
      <w:r w:rsidR="00C7038D">
        <w:rPr>
          <w:rFonts w:cs="Arial"/>
          <w:szCs w:val="20"/>
        </w:rPr>
        <w:t xml:space="preserve">notamment </w:t>
      </w:r>
      <w:r w:rsidR="008C7B25">
        <w:rPr>
          <w:rFonts w:cs="Arial"/>
          <w:szCs w:val="20"/>
        </w:rPr>
        <w:t xml:space="preserve">les frais de personnel, de secrétariat, </w:t>
      </w:r>
      <w:r w:rsidR="00C7038D">
        <w:rPr>
          <w:rFonts w:cs="Arial"/>
          <w:szCs w:val="20"/>
        </w:rPr>
        <w:t xml:space="preserve">de reprographie, </w:t>
      </w:r>
      <w:r w:rsidR="00692F2D">
        <w:rPr>
          <w:rFonts w:cs="Arial"/>
          <w:szCs w:val="20"/>
        </w:rPr>
        <w:t xml:space="preserve">de matériel, </w:t>
      </w:r>
      <w:r w:rsidR="00C7038D">
        <w:rPr>
          <w:rFonts w:cs="Arial"/>
          <w:szCs w:val="20"/>
        </w:rPr>
        <w:t xml:space="preserve">ainsi que </w:t>
      </w:r>
      <w:r w:rsidR="008C7B25">
        <w:rPr>
          <w:rFonts w:cs="Arial"/>
          <w:szCs w:val="20"/>
        </w:rPr>
        <w:t xml:space="preserve">les éventuels frais de déplacement, d’hébergement et de restauration du personnel du </w:t>
      </w:r>
      <w:r w:rsidR="00067F14">
        <w:rPr>
          <w:rFonts w:cs="Arial"/>
          <w:szCs w:val="20"/>
        </w:rPr>
        <w:t>Titulaire</w:t>
      </w:r>
      <w:r w:rsidR="00692F2D">
        <w:rPr>
          <w:rFonts w:cs="Arial"/>
          <w:szCs w:val="20"/>
        </w:rPr>
        <w:t xml:space="preserve"> et plus généralement tous les frais généraux nécessaires à la bonne exécution des prestations</w:t>
      </w:r>
      <w:r w:rsidR="008C7B25">
        <w:rPr>
          <w:rFonts w:cs="Arial"/>
          <w:szCs w:val="20"/>
        </w:rPr>
        <w:t>.</w:t>
      </w:r>
    </w:p>
    <w:p w:rsidR="00C7038D" w:rsidRDefault="00C7038D" w:rsidP="0031633C">
      <w:pPr>
        <w:rPr>
          <w:rFonts w:cs="Arial"/>
          <w:szCs w:val="20"/>
        </w:rPr>
      </w:pPr>
    </w:p>
    <w:p w:rsidR="00C7038D" w:rsidRDefault="00C7038D" w:rsidP="0031633C">
      <w:pPr>
        <w:rPr>
          <w:rFonts w:cs="Arial"/>
          <w:szCs w:val="20"/>
        </w:rPr>
      </w:pPr>
      <w:r>
        <w:rPr>
          <w:rFonts w:cs="Arial"/>
          <w:szCs w:val="20"/>
        </w:rPr>
        <w:t>Ils sont établis en tenant compte de toutes les sujétions pour réaliser les prestations, objet du présent marché quelles que soient les circonstances e</w:t>
      </w:r>
      <w:r w:rsidR="00692F2D">
        <w:rPr>
          <w:rFonts w:cs="Arial"/>
          <w:szCs w:val="20"/>
        </w:rPr>
        <w:t>t hors les cas de force majeure</w:t>
      </w:r>
      <w:r>
        <w:rPr>
          <w:rFonts w:cs="Arial"/>
          <w:szCs w:val="20"/>
        </w:rPr>
        <w:t xml:space="preserve"> reconnus par une juridiction compétente</w:t>
      </w:r>
      <w:r w:rsidR="00DC3EA8">
        <w:rPr>
          <w:rFonts w:cs="Arial"/>
          <w:szCs w:val="20"/>
        </w:rPr>
        <w:t>.</w:t>
      </w:r>
    </w:p>
    <w:p w:rsidR="00D86883" w:rsidRDefault="00D86883" w:rsidP="0031633C">
      <w:pPr>
        <w:rPr>
          <w:rFonts w:cs="Arial"/>
          <w:szCs w:val="20"/>
        </w:rPr>
      </w:pPr>
      <w:r>
        <w:rPr>
          <w:rFonts w:cs="Arial"/>
          <w:szCs w:val="20"/>
        </w:rPr>
        <w:lastRenderedPageBreak/>
        <w:t>Les coûts de la gestion d</w:t>
      </w:r>
      <w:r w:rsidR="00692F2D">
        <w:rPr>
          <w:rFonts w:cs="Arial"/>
          <w:szCs w:val="20"/>
        </w:rPr>
        <w:t>u</w:t>
      </w:r>
      <w:r>
        <w:rPr>
          <w:rFonts w:cs="Arial"/>
          <w:szCs w:val="20"/>
        </w:rPr>
        <w:t xml:space="preserve"> projet (réunions, comptes</w:t>
      </w:r>
      <w:r w:rsidR="00692F2D">
        <w:rPr>
          <w:rFonts w:cs="Arial"/>
          <w:szCs w:val="20"/>
        </w:rPr>
        <w:t xml:space="preserve"> </w:t>
      </w:r>
      <w:r>
        <w:rPr>
          <w:rFonts w:cs="Arial"/>
          <w:szCs w:val="20"/>
        </w:rPr>
        <w:t xml:space="preserve">rendus, reprise des documents ou livrables à la demande de la HAS, </w:t>
      </w:r>
      <w:r w:rsidR="00692F2D">
        <w:rPr>
          <w:rFonts w:cs="Arial"/>
          <w:szCs w:val="20"/>
        </w:rPr>
        <w:t>etc.</w:t>
      </w:r>
      <w:r>
        <w:rPr>
          <w:rFonts w:cs="Arial"/>
          <w:szCs w:val="20"/>
        </w:rPr>
        <w:t>) sont inclus dans le prix des prestations.</w:t>
      </w:r>
    </w:p>
    <w:p w:rsidR="00647A38" w:rsidRDefault="00647A38" w:rsidP="00647A38">
      <w:pPr>
        <w:rPr>
          <w:rFonts w:cs="Arial"/>
          <w:szCs w:val="20"/>
        </w:rPr>
      </w:pPr>
    </w:p>
    <w:p w:rsidR="00647A38" w:rsidRDefault="00647A38" w:rsidP="00647A38">
      <w:pPr>
        <w:rPr>
          <w:rFonts w:cs="Arial"/>
          <w:szCs w:val="20"/>
        </w:rPr>
      </w:pPr>
      <w:r>
        <w:rPr>
          <w:rFonts w:cs="Arial"/>
          <w:szCs w:val="20"/>
        </w:rPr>
        <w:t xml:space="preserve">Les prix sont </w:t>
      </w:r>
      <w:r w:rsidR="003E7E8B">
        <w:rPr>
          <w:rFonts w:cs="Arial"/>
          <w:szCs w:val="20"/>
        </w:rPr>
        <w:t xml:space="preserve">en outre </w:t>
      </w:r>
      <w:r>
        <w:rPr>
          <w:rFonts w:cs="Arial"/>
          <w:szCs w:val="20"/>
        </w:rPr>
        <w:t>réputés comprendre toutes les charges fiscales</w:t>
      </w:r>
      <w:r w:rsidR="00692F2D">
        <w:rPr>
          <w:rFonts w:cs="Arial"/>
          <w:szCs w:val="20"/>
        </w:rPr>
        <w:t xml:space="preserve">, parafiscales </w:t>
      </w:r>
      <w:r>
        <w:rPr>
          <w:rFonts w:cs="Arial"/>
          <w:szCs w:val="20"/>
        </w:rPr>
        <w:t>ou autres frappant les prestations.</w:t>
      </w:r>
    </w:p>
    <w:p w:rsidR="00A04AE0" w:rsidRDefault="00A04AE0">
      <w:pPr>
        <w:spacing w:line="240" w:lineRule="exact"/>
        <w:rPr>
          <w:rFonts w:cs="Arial"/>
          <w:szCs w:val="20"/>
        </w:rPr>
      </w:pPr>
    </w:p>
    <w:p w:rsidR="008C7B25" w:rsidRDefault="008C7B25" w:rsidP="00254A8F">
      <w:pPr>
        <w:pStyle w:val="Titre3"/>
      </w:pPr>
      <w:bookmarkStart w:id="139" w:name="_Toc445912869"/>
      <w:r>
        <w:t>Modalités d’actualisation d</w:t>
      </w:r>
      <w:r w:rsidR="00633B06">
        <w:t>u</w:t>
      </w:r>
      <w:r>
        <w:t xml:space="preserve"> prix</w:t>
      </w:r>
      <w:r w:rsidR="00633B06">
        <w:t xml:space="preserve"> global et forfaitaire du marché</w:t>
      </w:r>
      <w:bookmarkEnd w:id="139"/>
    </w:p>
    <w:p w:rsidR="008C7B25" w:rsidRDefault="008C7B25">
      <w:pPr>
        <w:autoSpaceDE w:val="0"/>
        <w:autoSpaceDN w:val="0"/>
        <w:adjustRightInd w:val="0"/>
        <w:rPr>
          <w:rFonts w:cs="Arial"/>
          <w:szCs w:val="20"/>
        </w:rPr>
      </w:pPr>
      <w:r>
        <w:rPr>
          <w:rFonts w:cs="Arial"/>
          <w:szCs w:val="20"/>
        </w:rPr>
        <w:t xml:space="preserve">Le prix </w:t>
      </w:r>
      <w:r w:rsidR="00633B06">
        <w:rPr>
          <w:rFonts w:cs="Arial"/>
          <w:szCs w:val="20"/>
        </w:rPr>
        <w:t xml:space="preserve">global et forfaitaire du marché </w:t>
      </w:r>
      <w:r>
        <w:rPr>
          <w:rFonts w:cs="Arial"/>
          <w:szCs w:val="20"/>
        </w:rPr>
        <w:t xml:space="preserve">est actualisé si un délai supérieur à trois mois s’écoule entre la date à laquelle le </w:t>
      </w:r>
      <w:r w:rsidR="00067F14">
        <w:rPr>
          <w:rFonts w:cs="Arial"/>
          <w:szCs w:val="20"/>
        </w:rPr>
        <w:t>Titulaire</w:t>
      </w:r>
      <w:r>
        <w:rPr>
          <w:rFonts w:cs="Arial"/>
          <w:szCs w:val="20"/>
        </w:rPr>
        <w:t xml:space="preserve"> a fixé son prix dans l’offre et la date de début d’exécution des prestations ; l’actualisation se fera aux conditions économiques correspondant à une date antérieure de trois mois à la date de début d’exécution des prestations.</w:t>
      </w:r>
    </w:p>
    <w:p w:rsidR="008C7B25" w:rsidRDefault="008C7B25">
      <w:pPr>
        <w:autoSpaceDE w:val="0"/>
        <w:autoSpaceDN w:val="0"/>
        <w:adjustRightInd w:val="0"/>
        <w:rPr>
          <w:rFonts w:cs="Arial"/>
          <w:szCs w:val="20"/>
        </w:rPr>
      </w:pPr>
    </w:p>
    <w:p w:rsidR="008C7B25" w:rsidRDefault="008C7B25">
      <w:pPr>
        <w:autoSpaceDE w:val="0"/>
        <w:autoSpaceDN w:val="0"/>
        <w:adjustRightInd w:val="0"/>
        <w:rPr>
          <w:rFonts w:cs="Arial"/>
          <w:szCs w:val="20"/>
        </w:rPr>
      </w:pPr>
      <w:r>
        <w:rPr>
          <w:rFonts w:cs="Arial"/>
          <w:szCs w:val="20"/>
        </w:rPr>
        <w:t>Cette actualisation est effectuée par application au prix du marché d’un coefficient d’actualisation (</w:t>
      </w:r>
      <w:proofErr w:type="spellStart"/>
      <w:r>
        <w:rPr>
          <w:rFonts w:cs="Arial"/>
          <w:szCs w:val="20"/>
        </w:rPr>
        <w:t>Cn</w:t>
      </w:r>
      <w:proofErr w:type="spellEnd"/>
      <w:r>
        <w:rPr>
          <w:rFonts w:cs="Arial"/>
          <w:szCs w:val="20"/>
        </w:rPr>
        <w:t>) donné par la formule suivante :</w:t>
      </w:r>
    </w:p>
    <w:p w:rsidR="008C7B25" w:rsidRDefault="008C7B25">
      <w:pPr>
        <w:autoSpaceDE w:val="0"/>
        <w:autoSpaceDN w:val="0"/>
        <w:adjustRightInd w:val="0"/>
        <w:jc w:val="left"/>
        <w:rPr>
          <w:rFonts w:cs="Arial"/>
          <w:szCs w:val="20"/>
        </w:rPr>
      </w:pPr>
    </w:p>
    <w:p w:rsidR="008C7B25" w:rsidRDefault="008C7B25">
      <w:pPr>
        <w:autoSpaceDE w:val="0"/>
        <w:autoSpaceDN w:val="0"/>
        <w:adjustRightInd w:val="0"/>
        <w:rPr>
          <w:rFonts w:cs="Arial"/>
          <w:bCs/>
          <w:szCs w:val="20"/>
        </w:rPr>
      </w:pPr>
      <w:proofErr w:type="spellStart"/>
      <w:r>
        <w:rPr>
          <w:rFonts w:cs="Arial"/>
          <w:bCs/>
          <w:szCs w:val="20"/>
        </w:rPr>
        <w:t>Cn</w:t>
      </w:r>
      <w:proofErr w:type="spellEnd"/>
      <w:r>
        <w:rPr>
          <w:rFonts w:cs="Arial"/>
          <w:bCs/>
          <w:szCs w:val="20"/>
        </w:rPr>
        <w:t xml:space="preserve"> = Indice de référence (n-3) / Indice de référence 0</w:t>
      </w:r>
    </w:p>
    <w:p w:rsidR="008C7B25" w:rsidRDefault="008C7B25">
      <w:pPr>
        <w:autoSpaceDE w:val="0"/>
        <w:autoSpaceDN w:val="0"/>
        <w:adjustRightInd w:val="0"/>
        <w:rPr>
          <w:rFonts w:cs="Arial"/>
          <w:szCs w:val="20"/>
        </w:rPr>
      </w:pPr>
      <w:r>
        <w:rPr>
          <w:rFonts w:cs="Arial"/>
          <w:szCs w:val="20"/>
        </w:rPr>
        <w:t>Dans laquelle :</w:t>
      </w:r>
    </w:p>
    <w:p w:rsidR="008C7B25" w:rsidRDefault="008C7B25">
      <w:pPr>
        <w:autoSpaceDE w:val="0"/>
        <w:autoSpaceDN w:val="0"/>
        <w:adjustRightInd w:val="0"/>
        <w:rPr>
          <w:rFonts w:cs="Arial"/>
          <w:szCs w:val="20"/>
        </w:rPr>
      </w:pPr>
      <w:proofErr w:type="spellStart"/>
      <w:r>
        <w:rPr>
          <w:rFonts w:cs="Arial"/>
          <w:szCs w:val="20"/>
        </w:rPr>
        <w:t>Cn</w:t>
      </w:r>
      <w:proofErr w:type="spellEnd"/>
      <w:r>
        <w:rPr>
          <w:rFonts w:cs="Arial"/>
          <w:szCs w:val="20"/>
        </w:rPr>
        <w:t xml:space="preserve"> = coefficient d’actualisation</w:t>
      </w:r>
    </w:p>
    <w:p w:rsidR="008C7B25" w:rsidRDefault="008C7B25">
      <w:pPr>
        <w:autoSpaceDE w:val="0"/>
        <w:autoSpaceDN w:val="0"/>
        <w:adjustRightInd w:val="0"/>
        <w:rPr>
          <w:rFonts w:cs="Arial"/>
          <w:szCs w:val="20"/>
        </w:rPr>
      </w:pPr>
      <w:r>
        <w:rPr>
          <w:rFonts w:cs="Arial"/>
          <w:szCs w:val="20"/>
        </w:rPr>
        <w:t>n = le mois de lancement des prestations</w:t>
      </w:r>
    </w:p>
    <w:p w:rsidR="008C7B25" w:rsidRDefault="008C7B25">
      <w:pPr>
        <w:autoSpaceDE w:val="0"/>
        <w:autoSpaceDN w:val="0"/>
        <w:adjustRightInd w:val="0"/>
        <w:rPr>
          <w:rFonts w:cs="Arial"/>
          <w:szCs w:val="20"/>
        </w:rPr>
      </w:pPr>
      <w:r>
        <w:rPr>
          <w:rFonts w:cs="Arial"/>
          <w:szCs w:val="20"/>
        </w:rPr>
        <w:t>Indice n-3 = indice du mois antérieur de 3 mois au mois « n »</w:t>
      </w:r>
    </w:p>
    <w:p w:rsidR="008C7B25" w:rsidRDefault="008C7B25">
      <w:pPr>
        <w:autoSpaceDE w:val="0"/>
        <w:autoSpaceDN w:val="0"/>
        <w:adjustRightInd w:val="0"/>
        <w:rPr>
          <w:rFonts w:cs="Arial"/>
          <w:szCs w:val="20"/>
        </w:rPr>
      </w:pPr>
      <w:r>
        <w:rPr>
          <w:rFonts w:cs="Arial"/>
          <w:szCs w:val="20"/>
        </w:rPr>
        <w:t>Indice 0 = indice du mois mo d’établissement des prix (</w:t>
      </w:r>
      <w:proofErr w:type="spellStart"/>
      <w:r>
        <w:rPr>
          <w:rFonts w:cs="Arial"/>
          <w:szCs w:val="20"/>
        </w:rPr>
        <w:t>cf</w:t>
      </w:r>
      <w:proofErr w:type="spellEnd"/>
      <w:r>
        <w:rPr>
          <w:rFonts w:cs="Arial"/>
          <w:szCs w:val="20"/>
        </w:rPr>
        <w:t xml:space="preserve"> date limite de réception des offres)</w:t>
      </w:r>
    </w:p>
    <w:p w:rsidR="008C7B25" w:rsidRDefault="008C7B25">
      <w:pPr>
        <w:autoSpaceDE w:val="0"/>
        <w:autoSpaceDN w:val="0"/>
        <w:adjustRightInd w:val="0"/>
        <w:rPr>
          <w:rFonts w:cs="Arial"/>
          <w:bCs/>
          <w:szCs w:val="20"/>
        </w:rPr>
      </w:pPr>
    </w:p>
    <w:p w:rsidR="008C7B25" w:rsidRDefault="008C7B25">
      <w:pPr>
        <w:autoSpaceDE w:val="0"/>
        <w:autoSpaceDN w:val="0"/>
        <w:adjustRightInd w:val="0"/>
        <w:rPr>
          <w:rFonts w:cs="Arial"/>
          <w:szCs w:val="20"/>
        </w:rPr>
      </w:pPr>
      <w:r>
        <w:rPr>
          <w:rFonts w:cs="Arial"/>
          <w:bCs/>
          <w:szCs w:val="20"/>
        </w:rPr>
        <w:t>Indice de référence : ING Ingénierie</w:t>
      </w:r>
    </w:p>
    <w:p w:rsidR="008C7B25" w:rsidRDefault="008C7B25">
      <w:pPr>
        <w:autoSpaceDE w:val="0"/>
        <w:autoSpaceDN w:val="0"/>
        <w:adjustRightInd w:val="0"/>
        <w:rPr>
          <w:rFonts w:cs="Arial"/>
          <w:szCs w:val="20"/>
        </w:rPr>
      </w:pPr>
    </w:p>
    <w:p w:rsidR="008C7B25" w:rsidRDefault="008C7B25">
      <w:pPr>
        <w:autoSpaceDE w:val="0"/>
        <w:autoSpaceDN w:val="0"/>
        <w:adjustRightInd w:val="0"/>
        <w:rPr>
          <w:rFonts w:cs="Arial"/>
          <w:szCs w:val="20"/>
        </w:rPr>
      </w:pPr>
      <w:r>
        <w:rPr>
          <w:rFonts w:cs="Arial"/>
          <w:szCs w:val="20"/>
        </w:rPr>
        <w:t>Le prix ainsi actualisé reste ferme pendant toute la période d’exécution des prestations et constitue le prix de règlement.</w:t>
      </w:r>
    </w:p>
    <w:p w:rsidR="008C7B25" w:rsidRDefault="008C7B25">
      <w:pPr>
        <w:spacing w:line="240" w:lineRule="exact"/>
        <w:rPr>
          <w:rFonts w:cs="Arial"/>
          <w:b/>
        </w:rPr>
      </w:pPr>
    </w:p>
    <w:p w:rsidR="00893FB0" w:rsidRDefault="00893FB0" w:rsidP="00AC37F6">
      <w:pPr>
        <w:pStyle w:val="Titre2"/>
      </w:pPr>
      <w:bookmarkStart w:id="140" w:name="_Toc445912870"/>
      <w:r>
        <w:t>MODALITÉS DE RÈGLEMENT</w:t>
      </w:r>
      <w:bookmarkEnd w:id="140"/>
    </w:p>
    <w:p w:rsidR="008C7B25" w:rsidRDefault="008C7B25">
      <w:pPr>
        <w:rPr>
          <w:szCs w:val="20"/>
        </w:rPr>
      </w:pPr>
      <w:r>
        <w:rPr>
          <w:szCs w:val="20"/>
        </w:rPr>
        <w:t>Le paiement des prestations s’effectuera comme suit :</w:t>
      </w:r>
    </w:p>
    <w:p w:rsidR="00C71A96" w:rsidRDefault="00C71A96" w:rsidP="00254A8F">
      <w:pPr>
        <w:pStyle w:val="Titre3"/>
      </w:pPr>
      <w:bookmarkStart w:id="141" w:name="_Toc425319781"/>
      <w:bookmarkStart w:id="142" w:name="_Toc425431180"/>
      <w:bookmarkStart w:id="143" w:name="_Toc445202981"/>
      <w:bookmarkStart w:id="144" w:name="_Toc445912871"/>
      <w:bookmarkStart w:id="145" w:name="_Toc67808939"/>
      <w:bookmarkStart w:id="146" w:name="_Toc127872179"/>
      <w:r w:rsidRPr="004A768A">
        <w:t>Avance</w:t>
      </w:r>
      <w:bookmarkEnd w:id="141"/>
      <w:bookmarkEnd w:id="142"/>
      <w:bookmarkEnd w:id="143"/>
      <w:bookmarkEnd w:id="144"/>
      <w:r w:rsidRPr="004A768A">
        <w:t xml:space="preserve"> </w:t>
      </w:r>
      <w:bookmarkEnd w:id="145"/>
      <w:bookmarkEnd w:id="146"/>
    </w:p>
    <w:p w:rsidR="00C71A96" w:rsidRDefault="00C71A96" w:rsidP="00C71A96">
      <w:pPr>
        <w:autoSpaceDE w:val="0"/>
        <w:autoSpaceDN w:val="0"/>
        <w:adjustRightInd w:val="0"/>
        <w:rPr>
          <w:rFonts w:cs="Arial"/>
        </w:rPr>
      </w:pPr>
      <w:r w:rsidRPr="004A768A">
        <w:rPr>
          <w:rFonts w:cs="Arial"/>
        </w:rPr>
        <w:t xml:space="preserve">Sauf renonciation du </w:t>
      </w:r>
      <w:r>
        <w:rPr>
          <w:rFonts w:cs="Arial"/>
        </w:rPr>
        <w:t>Titulaire</w:t>
      </w:r>
      <w:r w:rsidRPr="004A768A">
        <w:rPr>
          <w:rFonts w:cs="Arial"/>
        </w:rPr>
        <w:t xml:space="preserve"> exprimée à l’acte d’engagement, une avance est accordée au </w:t>
      </w:r>
      <w:r>
        <w:rPr>
          <w:rFonts w:cs="Arial"/>
        </w:rPr>
        <w:t>Titulaire</w:t>
      </w:r>
      <w:r w:rsidRPr="004A768A">
        <w:rPr>
          <w:rFonts w:cs="Arial"/>
        </w:rPr>
        <w:t xml:space="preserve">. </w:t>
      </w:r>
    </w:p>
    <w:p w:rsidR="00C71A96" w:rsidRDefault="00C71A96" w:rsidP="00C71A96">
      <w:pPr>
        <w:autoSpaceDE w:val="0"/>
        <w:autoSpaceDN w:val="0"/>
        <w:adjustRightInd w:val="0"/>
        <w:rPr>
          <w:rFonts w:cs="Arial"/>
        </w:rPr>
      </w:pPr>
    </w:p>
    <w:p w:rsidR="00C71A96" w:rsidRPr="004A768A" w:rsidRDefault="00C71A96" w:rsidP="00C71A96">
      <w:pPr>
        <w:autoSpaceDE w:val="0"/>
        <w:autoSpaceDN w:val="0"/>
        <w:adjustRightInd w:val="0"/>
        <w:rPr>
          <w:rFonts w:cs="Arial"/>
        </w:rPr>
      </w:pPr>
      <w:r w:rsidRPr="004A768A">
        <w:rPr>
          <w:rFonts w:cs="Arial"/>
        </w:rPr>
        <w:t>Le versement et le remboursement de cette avance interviendront dans les conditions et selon les modalités définies à l’article 87 du code des marchés publics.</w:t>
      </w:r>
    </w:p>
    <w:p w:rsidR="00C71A96" w:rsidRDefault="00C71A96" w:rsidP="00254A8F">
      <w:pPr>
        <w:pStyle w:val="Titre3"/>
      </w:pPr>
      <w:bookmarkStart w:id="147" w:name="_Toc425319782"/>
      <w:bookmarkStart w:id="148" w:name="_Toc425431181"/>
      <w:bookmarkStart w:id="149" w:name="_Toc153767502"/>
      <w:bookmarkStart w:id="150" w:name="_Toc445202982"/>
      <w:bookmarkStart w:id="151" w:name="_Toc445912872"/>
      <w:r w:rsidRPr="004A768A">
        <w:t>Acomptes</w:t>
      </w:r>
      <w:bookmarkEnd w:id="147"/>
      <w:bookmarkEnd w:id="148"/>
      <w:bookmarkEnd w:id="149"/>
      <w:bookmarkEnd w:id="150"/>
      <w:bookmarkEnd w:id="151"/>
    </w:p>
    <w:p w:rsidR="00C71A96" w:rsidRPr="005A49D9" w:rsidRDefault="00C71A96" w:rsidP="00C71A96">
      <w:pPr>
        <w:pStyle w:val="Corpsdetexte"/>
        <w:tabs>
          <w:tab w:val="num" w:pos="0"/>
        </w:tabs>
        <w:rPr>
          <w:rFonts w:cs="Arial"/>
          <w:bCs/>
        </w:rPr>
      </w:pPr>
      <w:r w:rsidRPr="005A49D9">
        <w:rPr>
          <w:rFonts w:cs="Arial"/>
          <w:bCs/>
        </w:rPr>
        <w:t>Conformément à l’article 91 du code des marchés publics, les prestations qui ont donné lieu à un commencement d'exécution du marché ouvrent droit à des acomptes.</w:t>
      </w:r>
    </w:p>
    <w:p w:rsidR="00C71A96" w:rsidRPr="00EE42D1" w:rsidRDefault="00C71A96" w:rsidP="00C71A96">
      <w:pPr>
        <w:pStyle w:val="Corpsdetexte21"/>
        <w:overflowPunct/>
        <w:autoSpaceDE/>
        <w:autoSpaceDN/>
        <w:adjustRightInd/>
        <w:textAlignment w:val="auto"/>
        <w:rPr>
          <w:rFonts w:cs="Arial"/>
          <w:bCs/>
          <w:szCs w:val="24"/>
        </w:rPr>
      </w:pPr>
      <w:r w:rsidRPr="00EE42D1">
        <w:rPr>
          <w:rFonts w:cs="Arial"/>
          <w:bCs/>
          <w:szCs w:val="24"/>
        </w:rPr>
        <w:t>Le montant d'un acompte ne peut excéder la valeur des prestations auxquelles il se rapporte.</w:t>
      </w:r>
    </w:p>
    <w:p w:rsidR="00C71A96" w:rsidRPr="004A768A" w:rsidRDefault="00C71A96" w:rsidP="00C71A96">
      <w:pPr>
        <w:pStyle w:val="Corpsdetexte21"/>
        <w:overflowPunct/>
        <w:autoSpaceDE/>
        <w:autoSpaceDN/>
        <w:adjustRightInd/>
        <w:textAlignment w:val="auto"/>
        <w:rPr>
          <w:rFonts w:cs="Arial"/>
        </w:rPr>
      </w:pPr>
    </w:p>
    <w:p w:rsidR="00C71A96" w:rsidRPr="004A768A" w:rsidRDefault="00C71A96" w:rsidP="00254A8F">
      <w:pPr>
        <w:pStyle w:val="Titre3"/>
      </w:pPr>
      <w:bookmarkStart w:id="152" w:name="_Toc127872180"/>
      <w:bookmarkStart w:id="153" w:name="_Toc425319783"/>
      <w:bookmarkStart w:id="154" w:name="_Toc425431182"/>
      <w:bookmarkStart w:id="155" w:name="_Toc445202983"/>
      <w:bookmarkStart w:id="156" w:name="_Toc445912873"/>
      <w:bookmarkStart w:id="157" w:name="_Toc67808940"/>
      <w:r w:rsidRPr="004A768A">
        <w:t>Paiement</w:t>
      </w:r>
      <w:bookmarkEnd w:id="152"/>
      <w:bookmarkEnd w:id="153"/>
      <w:bookmarkEnd w:id="154"/>
      <w:bookmarkEnd w:id="155"/>
      <w:bookmarkEnd w:id="156"/>
      <w:r w:rsidRPr="004A768A">
        <w:t xml:space="preserve"> </w:t>
      </w:r>
      <w:bookmarkEnd w:id="157"/>
    </w:p>
    <w:p w:rsidR="00C71A96" w:rsidRPr="004A768A" w:rsidRDefault="00C71A96" w:rsidP="00C71A96">
      <w:pPr>
        <w:rPr>
          <w:rFonts w:cs="Arial"/>
        </w:rPr>
      </w:pPr>
      <w:r w:rsidRPr="004A768A">
        <w:rPr>
          <w:rFonts w:cs="Arial"/>
        </w:rPr>
        <w:t>Les modalités de règlement des prestations sont les suivantes :</w:t>
      </w:r>
    </w:p>
    <w:p w:rsidR="00C71A96" w:rsidRDefault="00C71A96">
      <w:pPr>
        <w:rPr>
          <w:szCs w:val="20"/>
        </w:rPr>
      </w:pPr>
    </w:p>
    <w:p w:rsidR="008C7B25" w:rsidRDefault="008C7B25">
      <w:pPr>
        <w:rPr>
          <w:szCs w:val="20"/>
        </w:rPr>
      </w:pPr>
      <w:r>
        <w:rPr>
          <w:szCs w:val="20"/>
        </w:rPr>
        <w:t xml:space="preserve">A l’issue de chaque phase </w:t>
      </w:r>
      <w:r w:rsidR="00084545">
        <w:rPr>
          <w:szCs w:val="20"/>
        </w:rPr>
        <w:t xml:space="preserve">ou étape </w:t>
      </w:r>
      <w:r>
        <w:rPr>
          <w:szCs w:val="20"/>
        </w:rPr>
        <w:t xml:space="preserve">du marché et de la remise du livrable </w:t>
      </w:r>
      <w:r w:rsidR="00E63E76">
        <w:rPr>
          <w:szCs w:val="20"/>
        </w:rPr>
        <w:t xml:space="preserve">ou des livrables </w:t>
      </w:r>
      <w:r>
        <w:rPr>
          <w:szCs w:val="20"/>
        </w:rPr>
        <w:t>correspondant</w:t>
      </w:r>
      <w:r w:rsidR="00E63E76">
        <w:rPr>
          <w:szCs w:val="20"/>
        </w:rPr>
        <w:t>s</w:t>
      </w:r>
      <w:r>
        <w:rPr>
          <w:szCs w:val="20"/>
        </w:rPr>
        <w:t xml:space="preserve">, le </w:t>
      </w:r>
      <w:r w:rsidR="00067F14">
        <w:rPr>
          <w:szCs w:val="20"/>
        </w:rPr>
        <w:t>Titulaire</w:t>
      </w:r>
      <w:r>
        <w:rPr>
          <w:szCs w:val="20"/>
        </w:rPr>
        <w:t xml:space="preserve"> percevra la rémunération correspondant au montant de ladite phase.</w:t>
      </w:r>
    </w:p>
    <w:p w:rsidR="008C7B25" w:rsidRDefault="008C7B25">
      <w:pPr>
        <w:suppressAutoHyphens/>
        <w:rPr>
          <w:szCs w:val="20"/>
        </w:rPr>
      </w:pPr>
    </w:p>
    <w:p w:rsidR="00EE47AF" w:rsidRDefault="00EE47AF" w:rsidP="00EE47AF">
      <w:pPr>
        <w:rPr>
          <w:szCs w:val="20"/>
        </w:rPr>
      </w:pPr>
      <w:bookmarkStart w:id="158" w:name="_Toc330570540"/>
      <w:bookmarkStart w:id="159" w:name="_Toc330570538"/>
      <w:r>
        <w:rPr>
          <w:szCs w:val="20"/>
        </w:rPr>
        <w:t xml:space="preserve">La facturation des prestations à prix unitaires sera établie par bon de commande, après exécution des prestations et certification du service fait par le pouvoir adjudicateur. </w:t>
      </w:r>
    </w:p>
    <w:p w:rsidR="00EE47AF" w:rsidRDefault="00EE47AF">
      <w:pPr>
        <w:pStyle w:val="Retraitcorpsdetexte"/>
        <w:tabs>
          <w:tab w:val="left" w:pos="0"/>
        </w:tabs>
        <w:ind w:firstLine="0"/>
        <w:rPr>
          <w:b/>
          <w:szCs w:val="20"/>
        </w:rPr>
      </w:pPr>
    </w:p>
    <w:p w:rsidR="008C7B25" w:rsidRPr="00893FB0" w:rsidRDefault="008C7B25" w:rsidP="00254A8F">
      <w:pPr>
        <w:pStyle w:val="Titre3"/>
      </w:pPr>
      <w:bookmarkStart w:id="160" w:name="_Toc445912874"/>
      <w:r w:rsidRPr="00893FB0">
        <w:t>Remise de la facture</w:t>
      </w:r>
      <w:bookmarkEnd w:id="158"/>
      <w:bookmarkEnd w:id="160"/>
    </w:p>
    <w:p w:rsidR="008C7B25" w:rsidRDefault="008C7B25">
      <w:pPr>
        <w:rPr>
          <w:szCs w:val="20"/>
        </w:rPr>
      </w:pPr>
      <w:r>
        <w:rPr>
          <w:szCs w:val="20"/>
        </w:rPr>
        <w:t xml:space="preserve">Après la réalisation effective de chaque prestation, le </w:t>
      </w:r>
      <w:r w:rsidR="00067F14">
        <w:rPr>
          <w:szCs w:val="20"/>
        </w:rPr>
        <w:t>Titulaire</w:t>
      </w:r>
      <w:r>
        <w:rPr>
          <w:szCs w:val="20"/>
        </w:rPr>
        <w:t xml:space="preserve"> fait parvenir à la HAS la facture correspondant au montant de la prestation, rédigée en langue française, et adressée en trois exemplaires (un original et deux duplicata) à : </w:t>
      </w:r>
    </w:p>
    <w:p w:rsidR="003E7E8B" w:rsidRDefault="003E7E8B">
      <w:pPr>
        <w:rPr>
          <w:szCs w:val="20"/>
        </w:rPr>
      </w:pPr>
    </w:p>
    <w:p w:rsidR="008C7B25" w:rsidRDefault="008C7B25">
      <w:pPr>
        <w:rPr>
          <w:szCs w:val="20"/>
        </w:rPr>
      </w:pPr>
    </w:p>
    <w:p w:rsidR="008C7B25" w:rsidRDefault="008C7B25">
      <w:pPr>
        <w:jc w:val="center"/>
        <w:rPr>
          <w:bCs/>
          <w:szCs w:val="20"/>
        </w:rPr>
      </w:pPr>
      <w:r>
        <w:rPr>
          <w:bCs/>
          <w:szCs w:val="20"/>
        </w:rPr>
        <w:lastRenderedPageBreak/>
        <w:t>Haute Autorité de santé - Service financier</w:t>
      </w:r>
      <w:r w:rsidR="007357CA">
        <w:rPr>
          <w:bCs/>
          <w:szCs w:val="20"/>
        </w:rPr>
        <w:t xml:space="preserve"> et budgétaire</w:t>
      </w:r>
    </w:p>
    <w:p w:rsidR="008C7B25" w:rsidRDefault="00A35181">
      <w:pPr>
        <w:jc w:val="center"/>
        <w:rPr>
          <w:bCs/>
          <w:szCs w:val="20"/>
        </w:rPr>
      </w:pPr>
      <w:r>
        <w:rPr>
          <w:bCs/>
          <w:szCs w:val="20"/>
        </w:rPr>
        <w:t>5</w:t>
      </w:r>
      <w:r w:rsidR="008C7B25">
        <w:rPr>
          <w:bCs/>
          <w:szCs w:val="20"/>
        </w:rPr>
        <w:t>, Avenue du Stade de France</w:t>
      </w:r>
    </w:p>
    <w:p w:rsidR="008C7B25" w:rsidRDefault="008C7B25">
      <w:pPr>
        <w:jc w:val="center"/>
        <w:rPr>
          <w:bCs/>
          <w:szCs w:val="20"/>
        </w:rPr>
      </w:pPr>
      <w:r>
        <w:rPr>
          <w:bCs/>
          <w:szCs w:val="20"/>
        </w:rPr>
        <w:t>93218 S</w:t>
      </w:r>
      <w:r w:rsidR="007357CA">
        <w:rPr>
          <w:bCs/>
          <w:szCs w:val="20"/>
        </w:rPr>
        <w:t>aint</w:t>
      </w:r>
      <w:r>
        <w:rPr>
          <w:bCs/>
          <w:szCs w:val="20"/>
        </w:rPr>
        <w:t>-D</w:t>
      </w:r>
      <w:r w:rsidR="007357CA">
        <w:rPr>
          <w:bCs/>
          <w:szCs w:val="20"/>
        </w:rPr>
        <w:t>enis</w:t>
      </w:r>
      <w:r>
        <w:rPr>
          <w:bCs/>
          <w:szCs w:val="20"/>
        </w:rPr>
        <w:t xml:space="preserve"> L</w:t>
      </w:r>
      <w:r w:rsidR="007357CA">
        <w:rPr>
          <w:bCs/>
          <w:szCs w:val="20"/>
        </w:rPr>
        <w:t>a</w:t>
      </w:r>
      <w:r>
        <w:rPr>
          <w:bCs/>
          <w:szCs w:val="20"/>
        </w:rPr>
        <w:t xml:space="preserve"> P</w:t>
      </w:r>
      <w:r w:rsidR="007357CA">
        <w:rPr>
          <w:bCs/>
          <w:szCs w:val="20"/>
        </w:rPr>
        <w:t>laine</w:t>
      </w:r>
      <w:r>
        <w:rPr>
          <w:bCs/>
          <w:szCs w:val="20"/>
        </w:rPr>
        <w:t xml:space="preserve"> Cedex</w:t>
      </w:r>
    </w:p>
    <w:p w:rsidR="008C7B25" w:rsidRDefault="008C7B25">
      <w:pPr>
        <w:rPr>
          <w:szCs w:val="20"/>
        </w:rPr>
      </w:pPr>
    </w:p>
    <w:p w:rsidR="008C7B25" w:rsidRPr="00893FB0" w:rsidRDefault="008C7B25" w:rsidP="00254A8F">
      <w:pPr>
        <w:pStyle w:val="Titre3"/>
      </w:pPr>
      <w:bookmarkStart w:id="161" w:name="_Toc445912875"/>
      <w:r w:rsidRPr="00893FB0">
        <w:t>Délai de paiement</w:t>
      </w:r>
      <w:bookmarkEnd w:id="159"/>
      <w:bookmarkEnd w:id="161"/>
    </w:p>
    <w:p w:rsidR="008C7B25" w:rsidRDefault="008C7B25">
      <w:pPr>
        <w:rPr>
          <w:szCs w:val="20"/>
        </w:rPr>
      </w:pPr>
      <w:r>
        <w:rPr>
          <w:szCs w:val="20"/>
        </w:rPr>
        <w:t xml:space="preserve">Les sommes dues en exécution du présent marché sont payées dans le délai maximum de 30 jours, en application de l’article 98 du Code des marchés publics. </w:t>
      </w:r>
    </w:p>
    <w:p w:rsidR="008C7B25" w:rsidRDefault="008C7B25">
      <w:pPr>
        <w:rPr>
          <w:szCs w:val="20"/>
        </w:rPr>
      </w:pPr>
    </w:p>
    <w:p w:rsidR="008C7B25" w:rsidRDefault="008C7B25">
      <w:r>
        <w:t>En cas de contestation sur le montant de la somme due, le représentant du pouvoir adjudicateur fait mandater les sommes qu’il a admises dans le délai susvisé, le complément étant mandaté, le cas échéant, après règlement du différend ou du litige qui peut en résulter.</w:t>
      </w:r>
      <w:bookmarkStart w:id="162" w:name="_Toc330570539"/>
    </w:p>
    <w:p w:rsidR="008C7B25" w:rsidRDefault="008C7B25"/>
    <w:p w:rsidR="008C7B25" w:rsidRPr="00893FB0" w:rsidRDefault="008C7B25" w:rsidP="00254A8F">
      <w:pPr>
        <w:pStyle w:val="Titre3"/>
      </w:pPr>
      <w:bookmarkStart w:id="163" w:name="_Toc445912876"/>
      <w:r w:rsidRPr="00893FB0">
        <w:t>Intérêts moratoires</w:t>
      </w:r>
      <w:bookmarkEnd w:id="162"/>
      <w:bookmarkEnd w:id="163"/>
    </w:p>
    <w:p w:rsidR="00D6731A" w:rsidRPr="00BC2D9F" w:rsidRDefault="00D6731A" w:rsidP="00D6731A">
      <w:pPr>
        <w:pStyle w:val="Textbody"/>
        <w:rPr>
          <w:rFonts w:ascii="Arial" w:hAnsi="Arial" w:cs="Arial"/>
          <w:sz w:val="20"/>
          <w:szCs w:val="20"/>
        </w:rPr>
      </w:pPr>
      <w:r w:rsidRPr="00BC2D9F">
        <w:rPr>
          <w:rFonts w:ascii="Arial" w:hAnsi="Arial" w:cs="Arial"/>
          <w:sz w:val="20"/>
          <w:szCs w:val="20"/>
        </w:rPr>
        <w:t xml:space="preserve">Le taux des intérêts moratoires dus en cas de défaut de paiement, dans le délai prévu ci-avant, imputable à </w:t>
      </w:r>
      <w:r>
        <w:rPr>
          <w:rFonts w:ascii="Arial" w:hAnsi="Arial" w:cs="Arial"/>
          <w:sz w:val="20"/>
          <w:szCs w:val="20"/>
        </w:rPr>
        <w:t xml:space="preserve">la HAS </w:t>
      </w:r>
      <w:r w:rsidRPr="00BC2D9F">
        <w:rPr>
          <w:rFonts w:ascii="Arial" w:hAnsi="Arial" w:cs="Arial"/>
          <w:sz w:val="20"/>
          <w:szCs w:val="20"/>
        </w:rPr>
        <w:t>ou au comptable assignataire au sens de l’article 8 du décret n° 2013-269 du 29 mars 2013 relatif à la lutte contre les retards de paiement dans les contrats de la commande publique, est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rsidR="00D6731A" w:rsidRDefault="00D6731A" w:rsidP="00D6731A">
      <w:pPr>
        <w:pStyle w:val="Textbody"/>
        <w:rPr>
          <w:rFonts w:ascii="Arial" w:hAnsi="Arial" w:cs="Arial"/>
          <w:sz w:val="20"/>
          <w:szCs w:val="20"/>
        </w:rPr>
      </w:pPr>
      <w:r w:rsidRPr="00BC2D9F">
        <w:rPr>
          <w:rFonts w:ascii="Arial" w:hAnsi="Arial" w:cs="Arial"/>
          <w:sz w:val="20"/>
          <w:szCs w:val="20"/>
        </w:rPr>
        <w:t>Il est par ailleurs précisé que :</w:t>
      </w:r>
    </w:p>
    <w:p w:rsidR="00D6731A" w:rsidRPr="00E111CC" w:rsidRDefault="00D6731A" w:rsidP="00711BEA">
      <w:pPr>
        <w:pStyle w:val="Textbody"/>
        <w:numPr>
          <w:ilvl w:val="0"/>
          <w:numId w:val="21"/>
        </w:numPr>
        <w:rPr>
          <w:rFonts w:cs="Arial"/>
          <w:szCs w:val="20"/>
        </w:rPr>
      </w:pPr>
      <w:r w:rsidRPr="0031633C">
        <w:rPr>
          <w:rFonts w:ascii="Arial" w:hAnsi="Arial" w:cs="Arial"/>
          <w:sz w:val="20"/>
          <w:szCs w:val="20"/>
        </w:rPr>
        <w:t xml:space="preserve">le créancier </w:t>
      </w:r>
      <w:proofErr w:type="gramStart"/>
      <w:r w:rsidRPr="0031633C">
        <w:rPr>
          <w:rFonts w:ascii="Arial" w:hAnsi="Arial" w:cs="Arial"/>
          <w:sz w:val="20"/>
          <w:szCs w:val="20"/>
        </w:rPr>
        <w:t>a</w:t>
      </w:r>
      <w:proofErr w:type="gramEnd"/>
      <w:r w:rsidRPr="0031633C">
        <w:rPr>
          <w:rFonts w:ascii="Arial" w:hAnsi="Arial" w:cs="Arial"/>
          <w:sz w:val="20"/>
          <w:szCs w:val="20"/>
        </w:rPr>
        <w:t xml:space="preserve"> droit à une indemnité forfaitaire pour frais de recouvrement de 40 € ;</w:t>
      </w:r>
    </w:p>
    <w:p w:rsidR="00D6731A" w:rsidRPr="00E111CC" w:rsidRDefault="00D6731A" w:rsidP="00711BEA">
      <w:pPr>
        <w:pStyle w:val="Textbody"/>
        <w:numPr>
          <w:ilvl w:val="0"/>
          <w:numId w:val="21"/>
        </w:numPr>
        <w:rPr>
          <w:rFonts w:cs="Arial"/>
          <w:szCs w:val="20"/>
        </w:rPr>
      </w:pPr>
      <w:r w:rsidRPr="0031633C">
        <w:rPr>
          <w:rFonts w:ascii="Arial" w:hAnsi="Arial" w:cs="Arial"/>
          <w:sz w:val="20"/>
          <w:szCs w:val="20"/>
        </w:rPr>
        <w:t>les dispositions de l'article 11.8.2 du CCAG-PI trouvent à s'appliquer dans le cas où le Titulaire ne produit pas sa demande de paiement dans le délai de quarante-cinq jours qui suivent la réception des biens et/ou services couverts par le présent marché.</w:t>
      </w:r>
    </w:p>
    <w:p w:rsidR="008C7B25" w:rsidRPr="0031633C" w:rsidRDefault="008C7B25" w:rsidP="0031633C">
      <w:pPr>
        <w:pStyle w:val="Textbody"/>
        <w:rPr>
          <w:rFonts w:cs="Arial"/>
          <w:szCs w:val="20"/>
        </w:rPr>
      </w:pPr>
    </w:p>
    <w:p w:rsidR="008C7B25" w:rsidRDefault="008C7B25" w:rsidP="00AC37F6">
      <w:pPr>
        <w:pStyle w:val="Titre2"/>
      </w:pPr>
      <w:bookmarkStart w:id="164" w:name="_Toc445912877"/>
      <w:r>
        <w:t>PÉNALITÉS</w:t>
      </w:r>
      <w:bookmarkEnd w:id="164"/>
    </w:p>
    <w:p w:rsidR="00EE47AF" w:rsidRDefault="00EE47AF" w:rsidP="00EE47AF">
      <w:pPr>
        <w:spacing w:line="240" w:lineRule="exact"/>
        <w:rPr>
          <w:rFonts w:cs="Arial"/>
        </w:rPr>
      </w:pPr>
      <w:r>
        <w:rPr>
          <w:rFonts w:cs="Arial"/>
        </w:rPr>
        <w:t xml:space="preserve">Les pénalités ou éventuelles réfactions applicables dans le cadre du présent marché seront la conséquence du non respect par le </w:t>
      </w:r>
      <w:r w:rsidR="00067F14">
        <w:rPr>
          <w:rFonts w:cs="Arial"/>
        </w:rPr>
        <w:t>Titulaire</w:t>
      </w:r>
      <w:r>
        <w:rPr>
          <w:rFonts w:cs="Arial"/>
        </w:rPr>
        <w:t xml:space="preserve"> de ses obligations.</w:t>
      </w:r>
    </w:p>
    <w:p w:rsidR="00EE47AF" w:rsidRDefault="00EE47AF" w:rsidP="00EE47AF">
      <w:pPr>
        <w:spacing w:line="240" w:lineRule="exact"/>
        <w:rPr>
          <w:rFonts w:cs="Arial"/>
        </w:rPr>
      </w:pPr>
    </w:p>
    <w:p w:rsidR="00EE47AF" w:rsidRDefault="00EE47AF" w:rsidP="00EE47AF">
      <w:pPr>
        <w:spacing w:line="240" w:lineRule="exact"/>
        <w:rPr>
          <w:rFonts w:cs="Arial"/>
        </w:rPr>
      </w:pPr>
      <w:r>
        <w:rPr>
          <w:rFonts w:cs="Arial"/>
        </w:rPr>
        <w:t>Par dérogation à l’article 14.1 du CCAG</w:t>
      </w:r>
      <w:r w:rsidR="00AC7341">
        <w:rPr>
          <w:rFonts w:cs="Arial"/>
        </w:rPr>
        <w:t>-</w:t>
      </w:r>
      <w:r>
        <w:rPr>
          <w:rFonts w:cs="Arial"/>
        </w:rPr>
        <w:t>PI :</w:t>
      </w:r>
    </w:p>
    <w:p w:rsidR="00EE47AF" w:rsidRDefault="00EE47AF" w:rsidP="00EE47AF">
      <w:pPr>
        <w:spacing w:line="240" w:lineRule="exact"/>
        <w:rPr>
          <w:rFonts w:cs="Arial"/>
        </w:rPr>
      </w:pPr>
    </w:p>
    <w:p w:rsidR="00EE47AF" w:rsidRDefault="00EE47AF" w:rsidP="000653DC">
      <w:pPr>
        <w:numPr>
          <w:ilvl w:val="0"/>
          <w:numId w:val="1"/>
        </w:numPr>
        <w:spacing w:line="240" w:lineRule="exact"/>
        <w:rPr>
          <w:rFonts w:cs="Arial"/>
        </w:rPr>
      </w:pPr>
      <w:r>
        <w:rPr>
          <w:rFonts w:cs="Arial"/>
        </w:rPr>
        <w:t xml:space="preserve">dans le cas où le </w:t>
      </w:r>
      <w:r w:rsidR="00067F14">
        <w:rPr>
          <w:rFonts w:cs="Arial"/>
        </w:rPr>
        <w:t>Titulaire</w:t>
      </w:r>
      <w:r>
        <w:rPr>
          <w:rFonts w:cs="Arial"/>
        </w:rPr>
        <w:t xml:space="preserve"> serait absent à une réunion programmée d’un commun accord avec la HAS, il encourt une pénalité de </w:t>
      </w:r>
      <w:r w:rsidR="00992416">
        <w:rPr>
          <w:rFonts w:cs="Arial"/>
        </w:rPr>
        <w:t>3</w:t>
      </w:r>
      <w:r>
        <w:rPr>
          <w:rFonts w:cs="Arial"/>
        </w:rPr>
        <w:t>00 €</w:t>
      </w:r>
      <w:r w:rsidR="00992416">
        <w:rPr>
          <w:rFonts w:cs="Arial"/>
        </w:rPr>
        <w:t xml:space="preserve"> par réunion</w:t>
      </w:r>
      <w:r>
        <w:rPr>
          <w:rFonts w:cs="Arial"/>
        </w:rPr>
        <w:t>.</w:t>
      </w:r>
    </w:p>
    <w:p w:rsidR="00EE47AF" w:rsidRDefault="00EE47AF" w:rsidP="000653DC">
      <w:pPr>
        <w:numPr>
          <w:ilvl w:val="0"/>
          <w:numId w:val="1"/>
        </w:numPr>
        <w:spacing w:line="240" w:lineRule="exact"/>
        <w:rPr>
          <w:rFonts w:cs="Arial"/>
        </w:rPr>
      </w:pPr>
      <w:r>
        <w:rPr>
          <w:rFonts w:cs="Arial"/>
        </w:rPr>
        <w:t xml:space="preserve">dans le cas où le </w:t>
      </w:r>
      <w:r w:rsidR="00067F14">
        <w:rPr>
          <w:rFonts w:cs="Arial"/>
        </w:rPr>
        <w:t>Titulaire</w:t>
      </w:r>
      <w:r>
        <w:rPr>
          <w:rFonts w:cs="Arial"/>
        </w:rPr>
        <w:t xml:space="preserve"> dépasserait la date convenue d’un commun accord avec la HAS pour la remise d’un livrable, il encourt une pénalité de </w:t>
      </w:r>
      <w:r w:rsidR="00375DD1">
        <w:rPr>
          <w:rFonts w:cs="Arial"/>
        </w:rPr>
        <w:t>2</w:t>
      </w:r>
      <w:r w:rsidR="00992416">
        <w:rPr>
          <w:rFonts w:cs="Arial"/>
        </w:rPr>
        <w:t>0</w:t>
      </w:r>
      <w:r>
        <w:rPr>
          <w:rFonts w:cs="Arial"/>
        </w:rPr>
        <w:t>0 € par jour ouvré de retard.</w:t>
      </w:r>
    </w:p>
    <w:p w:rsidR="00EE47AF" w:rsidRDefault="00EE47AF" w:rsidP="000653DC">
      <w:pPr>
        <w:numPr>
          <w:ilvl w:val="0"/>
          <w:numId w:val="1"/>
        </w:numPr>
        <w:spacing w:line="240" w:lineRule="exact"/>
        <w:rPr>
          <w:rFonts w:cs="Arial"/>
        </w:rPr>
      </w:pPr>
      <w:r>
        <w:rPr>
          <w:rFonts w:cs="Arial"/>
        </w:rPr>
        <w:t xml:space="preserve">Dans le cas où le </w:t>
      </w:r>
      <w:r w:rsidR="00067F14">
        <w:rPr>
          <w:rFonts w:cs="Arial"/>
        </w:rPr>
        <w:t>Titulaire</w:t>
      </w:r>
      <w:r>
        <w:rPr>
          <w:rFonts w:cs="Arial"/>
        </w:rPr>
        <w:t xml:space="preserve"> dépasserait le délai contractuel prévu pour la fourniture d’un devis, il encourt une pénalité de </w:t>
      </w:r>
      <w:r w:rsidR="00992416">
        <w:rPr>
          <w:rFonts w:cs="Arial"/>
        </w:rPr>
        <w:t>10</w:t>
      </w:r>
      <w:r>
        <w:rPr>
          <w:rFonts w:cs="Arial"/>
        </w:rPr>
        <w:t>0 € par jour ouvré de retard.</w:t>
      </w:r>
    </w:p>
    <w:p w:rsidR="00EE47AF" w:rsidRDefault="00EE47AF" w:rsidP="00EE47AF">
      <w:pPr>
        <w:spacing w:line="240" w:lineRule="exact"/>
        <w:rPr>
          <w:rFonts w:cs="Arial"/>
        </w:rPr>
      </w:pPr>
    </w:p>
    <w:p w:rsidR="00EE47AF" w:rsidRDefault="00EE47AF" w:rsidP="00EE47AF">
      <w:pPr>
        <w:spacing w:line="240" w:lineRule="exact"/>
        <w:rPr>
          <w:rFonts w:cs="Arial"/>
        </w:rPr>
      </w:pPr>
      <w:r>
        <w:rPr>
          <w:rFonts w:cs="Arial"/>
        </w:rPr>
        <w:t>Les autres dispositions de l’article 14.1 du CCAG</w:t>
      </w:r>
      <w:r w:rsidR="00AC7341">
        <w:rPr>
          <w:rFonts w:cs="Arial"/>
        </w:rPr>
        <w:t>-</w:t>
      </w:r>
      <w:r>
        <w:rPr>
          <w:rFonts w:cs="Arial"/>
        </w:rPr>
        <w:t>PI restent applicables.</w:t>
      </w:r>
    </w:p>
    <w:p w:rsidR="00EE47AF" w:rsidRDefault="00EE47AF" w:rsidP="00EE47AF">
      <w:pPr>
        <w:spacing w:line="240" w:lineRule="exact"/>
        <w:rPr>
          <w:rFonts w:cs="Arial"/>
        </w:rPr>
      </w:pPr>
    </w:p>
    <w:p w:rsidR="00EE47AF" w:rsidRDefault="00EE47AF" w:rsidP="00EE47AF">
      <w:pPr>
        <w:spacing w:line="240" w:lineRule="exact"/>
        <w:rPr>
          <w:rFonts w:cs="Arial"/>
        </w:rPr>
      </w:pPr>
      <w:r>
        <w:rPr>
          <w:rFonts w:cs="Arial"/>
        </w:rPr>
        <w:t xml:space="preserve">La HAS peut à son choix demander au </w:t>
      </w:r>
      <w:r w:rsidR="00067F14">
        <w:rPr>
          <w:rFonts w:cs="Arial"/>
        </w:rPr>
        <w:t>Titulaire</w:t>
      </w:r>
      <w:r>
        <w:rPr>
          <w:rFonts w:cs="Arial"/>
        </w:rPr>
        <w:t xml:space="preserve"> le paiement du montant de la pénalité due, ou déduire le montant de ces pénalités des sommes qu’il doit au titre du marché.</w:t>
      </w:r>
    </w:p>
    <w:p w:rsidR="001034D9" w:rsidRDefault="001034D9" w:rsidP="00EE47AF">
      <w:pPr>
        <w:spacing w:line="240" w:lineRule="exact"/>
        <w:rPr>
          <w:rFonts w:cs="Arial"/>
        </w:rPr>
      </w:pPr>
    </w:p>
    <w:p w:rsidR="00EE47AF" w:rsidRDefault="00EE47AF" w:rsidP="00EE47AF">
      <w:pPr>
        <w:tabs>
          <w:tab w:val="left" w:pos="426"/>
          <w:tab w:val="left" w:pos="709"/>
          <w:tab w:val="right" w:pos="8789"/>
        </w:tabs>
        <w:rPr>
          <w:rFonts w:cs="Arial"/>
        </w:rPr>
      </w:pPr>
      <w:r>
        <w:rPr>
          <w:rFonts w:cs="Arial"/>
        </w:rPr>
        <w:t>Les pénalités sont applicables sans mise en demeure préalable.</w:t>
      </w:r>
    </w:p>
    <w:p w:rsidR="008C7B25" w:rsidRDefault="008C7B25">
      <w:pPr>
        <w:spacing w:line="240" w:lineRule="exact"/>
        <w:rPr>
          <w:rFonts w:cs="Arial"/>
        </w:rPr>
      </w:pPr>
    </w:p>
    <w:p w:rsidR="008C7B25" w:rsidRDefault="008C7B25" w:rsidP="00AC37F6">
      <w:pPr>
        <w:pStyle w:val="Titre2"/>
      </w:pPr>
      <w:bookmarkStart w:id="165" w:name="_Toc330570546"/>
      <w:bookmarkStart w:id="166" w:name="_Toc445912878"/>
      <w:r>
        <w:t>TRAVAIL DISSIMULÉ</w:t>
      </w:r>
      <w:bookmarkEnd w:id="165"/>
      <w:bookmarkEnd w:id="166"/>
    </w:p>
    <w:p w:rsidR="00775A84" w:rsidRPr="00803039" w:rsidRDefault="00775A84" w:rsidP="00775A84">
      <w:pPr>
        <w:rPr>
          <w:rFonts w:cs="Arial"/>
        </w:rPr>
      </w:pPr>
      <w:r w:rsidRPr="00803039">
        <w:rPr>
          <w:rFonts w:cs="Arial"/>
        </w:rPr>
        <w:t xml:space="preserve">En application des principes de base du développement durable, le </w:t>
      </w:r>
      <w:r>
        <w:rPr>
          <w:rFonts w:cs="Arial"/>
        </w:rPr>
        <w:t>Titulaire</w:t>
      </w:r>
      <w:r w:rsidRPr="00803039">
        <w:rPr>
          <w:rFonts w:cs="Arial"/>
        </w:rPr>
        <w:t xml:space="preserve"> s’interdit de recourir au travail dissimulé, conformément aux articles L.8221-2 et L.8221-5 du Code du travail, et plus généralement s’engage à respecter l’ensemble de ses obligations définies dans le même code. Le </w:t>
      </w:r>
      <w:r>
        <w:rPr>
          <w:rFonts w:cs="Arial"/>
        </w:rPr>
        <w:t>Titulaire</w:t>
      </w:r>
      <w:r w:rsidRPr="00803039">
        <w:rPr>
          <w:rFonts w:cs="Arial"/>
        </w:rPr>
        <w:t xml:space="preserve"> s’engage, en application des dispositions de l’article L.8222-1 et R.8222-1 dudit code, à apporter la preuve qu’elle s’est acquittée de ses obligations de déclaration auprès des autorités administratives, sociales et fiscales, telles que prévues à l’article L.8222-3 et L.8222-5 précités et à </w:t>
      </w:r>
      <w:r w:rsidRPr="00803039">
        <w:rPr>
          <w:rFonts w:cs="Arial"/>
        </w:rPr>
        <w:lastRenderedPageBreak/>
        <w:t xml:space="preserve">fournir </w:t>
      </w:r>
      <w:r>
        <w:rPr>
          <w:rFonts w:cs="Arial"/>
        </w:rPr>
        <w:t>à la HAS</w:t>
      </w:r>
      <w:r w:rsidRPr="00803039">
        <w:rPr>
          <w:rFonts w:cs="Arial"/>
        </w:rPr>
        <w:t>, dans un délai maximum de 15 jours à compter de la demande, les pièces justificatives que celle-ci lui aura demandé.</w:t>
      </w:r>
    </w:p>
    <w:p w:rsidR="00775A84" w:rsidRPr="00803039" w:rsidRDefault="00775A84" w:rsidP="00775A84">
      <w:pPr>
        <w:rPr>
          <w:rFonts w:cs="Arial"/>
        </w:rPr>
      </w:pPr>
    </w:p>
    <w:p w:rsidR="00775A84" w:rsidRPr="00803039" w:rsidRDefault="00775A84" w:rsidP="00775A84">
      <w:pPr>
        <w:rPr>
          <w:rFonts w:cs="Arial"/>
        </w:rPr>
      </w:pPr>
      <w:r w:rsidRPr="00803039">
        <w:rPr>
          <w:rFonts w:cs="Arial"/>
        </w:rPr>
        <w:t xml:space="preserve">Le </w:t>
      </w:r>
      <w:r>
        <w:rPr>
          <w:rFonts w:cs="Arial"/>
        </w:rPr>
        <w:t>Titulaire</w:t>
      </w:r>
      <w:r w:rsidRPr="00803039">
        <w:rPr>
          <w:rFonts w:cs="Arial"/>
        </w:rPr>
        <w:t xml:space="preserve"> s’engage, en outre, à répondre à l’injonction de régularisation qui lui serait faite, en application des dispositions de l’article L.8222-5 et R.8222-2 du Code du travail et à défaut, </w:t>
      </w:r>
      <w:r>
        <w:rPr>
          <w:rFonts w:cs="Arial"/>
        </w:rPr>
        <w:t>la HAS</w:t>
      </w:r>
      <w:r w:rsidRPr="00803039">
        <w:rPr>
          <w:rFonts w:cs="Arial"/>
        </w:rPr>
        <w:t xml:space="preserve"> se réserve le droit de résilier le marché, sans indemnité, et sous réserve de tous dommages et intérêts auxquels la HAS pourrait prétendre.</w:t>
      </w:r>
    </w:p>
    <w:p w:rsidR="00775A84" w:rsidRPr="00803039" w:rsidRDefault="00775A84" w:rsidP="00775A84">
      <w:pPr>
        <w:rPr>
          <w:rFonts w:cs="Arial"/>
        </w:rPr>
      </w:pPr>
    </w:p>
    <w:p w:rsidR="00775A84" w:rsidRPr="00803039" w:rsidRDefault="00775A84" w:rsidP="00775A84">
      <w:pPr>
        <w:rPr>
          <w:rFonts w:cs="Arial"/>
        </w:rPr>
      </w:pPr>
      <w:r w:rsidRPr="00803039">
        <w:rPr>
          <w:rFonts w:cs="Arial"/>
        </w:rPr>
        <w:t xml:space="preserve">Le </w:t>
      </w:r>
      <w:r>
        <w:rPr>
          <w:rFonts w:cs="Arial"/>
        </w:rPr>
        <w:t>Titulaire</w:t>
      </w:r>
      <w:r w:rsidRPr="00803039">
        <w:rPr>
          <w:rFonts w:cs="Arial"/>
        </w:rPr>
        <w:t xml:space="preserve"> s’engage, également, à ne pas proposer à la HAS, ni à utiliser de sous-traitant ne respectant pas ces obligations ; en cas de manquement, la HAS se réserve le droit de résilier le marché, sans indemnité, et sous réserve de tous dommages et intérêts auxquels il pourrait  prétendre.</w:t>
      </w:r>
    </w:p>
    <w:p w:rsidR="00775A84" w:rsidRPr="00803039" w:rsidRDefault="00775A84" w:rsidP="00775A84">
      <w:pPr>
        <w:rPr>
          <w:rFonts w:cs="Arial"/>
        </w:rPr>
      </w:pPr>
    </w:p>
    <w:p w:rsidR="00775A84" w:rsidRPr="00803039" w:rsidRDefault="00775A84" w:rsidP="00775A84">
      <w:pPr>
        <w:rPr>
          <w:rFonts w:cs="Arial"/>
        </w:rPr>
      </w:pPr>
      <w:r w:rsidRPr="00803039">
        <w:rPr>
          <w:rFonts w:cs="Arial"/>
        </w:rPr>
        <w:t xml:space="preserve">Le </w:t>
      </w:r>
      <w:r>
        <w:rPr>
          <w:rFonts w:cs="Arial"/>
        </w:rPr>
        <w:t>Titulaire</w:t>
      </w:r>
      <w:r w:rsidRPr="00803039">
        <w:rPr>
          <w:rFonts w:cs="Arial"/>
        </w:rPr>
        <w:t xml:space="preserve"> s’engage à respecter la Déclaration Universelle des Droits de l’Homme et la Convention des Nations Unies sur les droits de l’enfant, ainsi que les conventions de l’Organisation internationale du Travail, auxquelles la France adhère et dont les thèmes sont repris dans la norme SA 8000 (Social </w:t>
      </w:r>
      <w:proofErr w:type="spellStart"/>
      <w:r w:rsidRPr="00803039">
        <w:rPr>
          <w:rFonts w:cs="Arial"/>
        </w:rPr>
        <w:t>Accountability</w:t>
      </w:r>
      <w:proofErr w:type="spellEnd"/>
      <w:r w:rsidRPr="00803039">
        <w:rPr>
          <w:rFonts w:cs="Arial"/>
        </w:rPr>
        <w:t xml:space="preserve"> ou responsabilité sociale).</w:t>
      </w:r>
    </w:p>
    <w:p w:rsidR="00775A84" w:rsidRPr="00803039" w:rsidRDefault="00775A84" w:rsidP="00775A84">
      <w:pPr>
        <w:rPr>
          <w:rFonts w:cs="Arial"/>
        </w:rPr>
      </w:pPr>
    </w:p>
    <w:p w:rsidR="00775A84" w:rsidRPr="00803039" w:rsidRDefault="00775A84" w:rsidP="00775A84">
      <w:pPr>
        <w:rPr>
          <w:rFonts w:cs="Arial"/>
        </w:rPr>
      </w:pPr>
      <w:r w:rsidRPr="00803039">
        <w:rPr>
          <w:rFonts w:cs="Arial"/>
        </w:rPr>
        <w:t xml:space="preserve">Le </w:t>
      </w:r>
      <w:r>
        <w:rPr>
          <w:rFonts w:cs="Arial"/>
        </w:rPr>
        <w:t>Titulaire</w:t>
      </w:r>
      <w:r w:rsidRPr="00803039">
        <w:rPr>
          <w:rFonts w:cs="Arial"/>
        </w:rPr>
        <w:t xml:space="preserve"> s’engage en particulier à :</w:t>
      </w:r>
    </w:p>
    <w:p w:rsidR="00775A84" w:rsidRPr="00803039" w:rsidRDefault="00775A84" w:rsidP="00775A84">
      <w:pPr>
        <w:rPr>
          <w:rFonts w:cs="Arial"/>
        </w:rPr>
      </w:pPr>
    </w:p>
    <w:p w:rsidR="00775A84" w:rsidRPr="00803039" w:rsidRDefault="00775A84" w:rsidP="00711BEA">
      <w:pPr>
        <w:numPr>
          <w:ilvl w:val="0"/>
          <w:numId w:val="24"/>
        </w:numPr>
        <w:overflowPunct w:val="0"/>
        <w:autoSpaceDE w:val="0"/>
        <w:autoSpaceDN w:val="0"/>
        <w:adjustRightInd w:val="0"/>
        <w:textAlignment w:val="baseline"/>
        <w:rPr>
          <w:rFonts w:cs="Arial"/>
        </w:rPr>
      </w:pPr>
      <w:r w:rsidRPr="00803039">
        <w:rPr>
          <w:rFonts w:cs="Arial"/>
        </w:rPr>
        <w:t>ne recourir à aucune main d’œuvre infantile ou forcée ;</w:t>
      </w:r>
    </w:p>
    <w:p w:rsidR="00775A84" w:rsidRPr="00803039" w:rsidRDefault="00775A84" w:rsidP="00711BEA">
      <w:pPr>
        <w:numPr>
          <w:ilvl w:val="0"/>
          <w:numId w:val="24"/>
        </w:numPr>
        <w:overflowPunct w:val="0"/>
        <w:autoSpaceDE w:val="0"/>
        <w:autoSpaceDN w:val="0"/>
        <w:adjustRightInd w:val="0"/>
        <w:textAlignment w:val="baseline"/>
        <w:rPr>
          <w:rFonts w:cs="Arial"/>
        </w:rPr>
      </w:pPr>
      <w:r w:rsidRPr="00803039">
        <w:rPr>
          <w:rFonts w:cs="Arial"/>
        </w:rPr>
        <w:t>ne pratiquer aucune discrimination en matière d’embauche et de gestion de personnel ;</w:t>
      </w:r>
    </w:p>
    <w:p w:rsidR="00775A84" w:rsidRPr="00803039" w:rsidRDefault="00775A84" w:rsidP="00711BEA">
      <w:pPr>
        <w:numPr>
          <w:ilvl w:val="0"/>
          <w:numId w:val="24"/>
        </w:numPr>
        <w:overflowPunct w:val="0"/>
        <w:autoSpaceDE w:val="0"/>
        <w:autoSpaceDN w:val="0"/>
        <w:adjustRightInd w:val="0"/>
        <w:textAlignment w:val="baseline"/>
        <w:rPr>
          <w:rFonts w:cs="Arial"/>
        </w:rPr>
      </w:pPr>
      <w:r w:rsidRPr="00803039">
        <w:rPr>
          <w:rFonts w:cs="Arial"/>
        </w:rPr>
        <w:t>ne recourir à aucune coercition mentale ou physique, ni punition corporelle en matière de discipline ;</w:t>
      </w:r>
    </w:p>
    <w:p w:rsidR="00775A84" w:rsidRPr="00803039" w:rsidRDefault="00775A84" w:rsidP="00711BEA">
      <w:pPr>
        <w:numPr>
          <w:ilvl w:val="0"/>
          <w:numId w:val="24"/>
        </w:numPr>
        <w:overflowPunct w:val="0"/>
        <w:autoSpaceDE w:val="0"/>
        <w:autoSpaceDN w:val="0"/>
        <w:adjustRightInd w:val="0"/>
        <w:textAlignment w:val="baseline"/>
        <w:rPr>
          <w:rFonts w:cs="Arial"/>
        </w:rPr>
      </w:pPr>
      <w:r w:rsidRPr="00803039">
        <w:rPr>
          <w:rFonts w:cs="Arial"/>
        </w:rPr>
        <w:t>respecter la législation en vigueur en matière de gestion des horaires de travail, de rémunération, formation, droit syndical, hygiène et sécurité ;</w:t>
      </w:r>
    </w:p>
    <w:p w:rsidR="00775A84" w:rsidRPr="00803039" w:rsidRDefault="00775A84" w:rsidP="00711BEA">
      <w:pPr>
        <w:numPr>
          <w:ilvl w:val="0"/>
          <w:numId w:val="24"/>
        </w:numPr>
        <w:overflowPunct w:val="0"/>
        <w:autoSpaceDE w:val="0"/>
        <w:autoSpaceDN w:val="0"/>
        <w:adjustRightInd w:val="0"/>
        <w:textAlignment w:val="baseline"/>
        <w:rPr>
          <w:rFonts w:cs="Arial"/>
        </w:rPr>
      </w:pPr>
      <w:r w:rsidRPr="00803039">
        <w:rPr>
          <w:rFonts w:cs="Arial"/>
        </w:rPr>
        <w:t>faire respecter par ses fournisseurs et sous-traitants les obligations énoncées ci-avant.</w:t>
      </w:r>
    </w:p>
    <w:p w:rsidR="00775A84" w:rsidRPr="00803039" w:rsidRDefault="00775A84" w:rsidP="00775A84">
      <w:pPr>
        <w:rPr>
          <w:rFonts w:cs="Arial"/>
        </w:rPr>
      </w:pPr>
    </w:p>
    <w:p w:rsidR="00775A84" w:rsidRPr="00803039" w:rsidRDefault="00775A84" w:rsidP="00775A84">
      <w:pPr>
        <w:rPr>
          <w:rFonts w:cs="Arial"/>
        </w:rPr>
      </w:pPr>
      <w:r w:rsidRPr="00803039">
        <w:rPr>
          <w:rFonts w:cs="Arial"/>
        </w:rPr>
        <w:t>En cas de manquement à cet engagement, la HAS se réserve le droit de résilier le marché, sans indemnité et sous réserve de tous dommages et intérêts auxquels il pourrait prétendre.</w:t>
      </w:r>
    </w:p>
    <w:p w:rsidR="00775A84" w:rsidRPr="008B6A06" w:rsidRDefault="00775A84" w:rsidP="00775A84">
      <w:pPr>
        <w:pStyle w:val="Normal1"/>
        <w:rPr>
          <w:noProof w:val="0"/>
          <w:color w:val="auto"/>
          <w:sz w:val="20"/>
          <w:szCs w:val="24"/>
        </w:rPr>
      </w:pPr>
    </w:p>
    <w:p w:rsidR="00775A84" w:rsidRPr="00321935" w:rsidRDefault="00775A84" w:rsidP="00254A8F">
      <w:pPr>
        <w:pStyle w:val="Titre3"/>
      </w:pPr>
      <w:bookmarkStart w:id="167" w:name="_Toc360191647"/>
      <w:bookmarkStart w:id="168" w:name="_Toc445202942"/>
      <w:bookmarkStart w:id="169" w:name="_Toc445912879"/>
      <w:r w:rsidRPr="00321935">
        <w:t>P</w:t>
      </w:r>
      <w:bookmarkEnd w:id="167"/>
      <w:r w:rsidRPr="00321935">
        <w:t>rotection de la main d’œuvre et conditions de travail</w:t>
      </w:r>
      <w:bookmarkEnd w:id="168"/>
      <w:bookmarkEnd w:id="169"/>
    </w:p>
    <w:p w:rsidR="00775A84" w:rsidRDefault="00775A84" w:rsidP="00775A84">
      <w:pPr>
        <w:pStyle w:val="Normal1"/>
        <w:rPr>
          <w:noProof w:val="0"/>
          <w:color w:val="auto"/>
          <w:sz w:val="20"/>
          <w:szCs w:val="24"/>
        </w:rPr>
      </w:pPr>
    </w:p>
    <w:p w:rsidR="00775A84" w:rsidRPr="00803039" w:rsidRDefault="00775A84" w:rsidP="00775A84">
      <w:pPr>
        <w:rPr>
          <w:rFonts w:cs="Arial"/>
        </w:rPr>
      </w:pPr>
      <w:r w:rsidRPr="00803039">
        <w:rPr>
          <w:rFonts w:cs="Arial"/>
        </w:rPr>
        <w:t xml:space="preserve">Les obligations qui s'imposent au </w:t>
      </w:r>
      <w:r>
        <w:rPr>
          <w:rFonts w:cs="Arial"/>
        </w:rPr>
        <w:t>Titulaire</w:t>
      </w:r>
      <w:r w:rsidRPr="00803039">
        <w:rPr>
          <w:rFonts w:cs="Arial"/>
        </w:rPr>
        <w:t xml:space="preserve"> sont celles prévues par les lois et règlements relatifs à la protection de la main-d'œuvre et aux conditions de travail du pays où cette main-d'œuvre est employée. </w:t>
      </w:r>
    </w:p>
    <w:p w:rsidR="00775A84" w:rsidRPr="00803039" w:rsidRDefault="00775A84" w:rsidP="00775A84">
      <w:pPr>
        <w:rPr>
          <w:rFonts w:cs="Arial"/>
        </w:rPr>
      </w:pPr>
    </w:p>
    <w:p w:rsidR="00775A84" w:rsidRPr="00803039" w:rsidRDefault="00775A84" w:rsidP="00775A84">
      <w:pPr>
        <w:rPr>
          <w:rFonts w:cs="Arial"/>
        </w:rPr>
      </w:pPr>
      <w:r w:rsidRPr="00803039">
        <w:rPr>
          <w:rFonts w:cs="Arial"/>
        </w:rPr>
        <w:t xml:space="preserve">Il est également tenu au respect des dispositions des huit conventions fondamentales de l'Organisation internationale du travail, lorsque celles-ci ne sont pas intégrées dans les lois et règlements du pays où cette main-d'œuvre est employée. </w:t>
      </w:r>
    </w:p>
    <w:p w:rsidR="00775A84" w:rsidRPr="00803039" w:rsidRDefault="00775A84" w:rsidP="00775A84">
      <w:pPr>
        <w:rPr>
          <w:rFonts w:cs="Arial"/>
        </w:rPr>
      </w:pPr>
    </w:p>
    <w:p w:rsidR="00775A84" w:rsidRPr="00803039" w:rsidRDefault="00775A84" w:rsidP="00775A84">
      <w:pPr>
        <w:rPr>
          <w:rFonts w:cs="Arial"/>
        </w:rPr>
      </w:pPr>
      <w:r w:rsidRPr="00803039">
        <w:rPr>
          <w:rFonts w:cs="Arial"/>
        </w:rPr>
        <w:t xml:space="preserve">Il doit être en mesure d'en justifier, en cours d'exécution du marché sur simple demande de la HAS. </w:t>
      </w:r>
    </w:p>
    <w:p w:rsidR="00775A84" w:rsidRPr="00803039" w:rsidRDefault="00775A84" w:rsidP="00775A84">
      <w:pPr>
        <w:rPr>
          <w:rFonts w:cs="Arial"/>
        </w:rPr>
      </w:pPr>
    </w:p>
    <w:p w:rsidR="00775A84" w:rsidRPr="00803039" w:rsidRDefault="00775A84" w:rsidP="00775A84">
      <w:pPr>
        <w:rPr>
          <w:rFonts w:cs="Arial"/>
        </w:rPr>
      </w:pPr>
      <w:r w:rsidRPr="00803039">
        <w:rPr>
          <w:rFonts w:cs="Arial"/>
        </w:rPr>
        <w:t xml:space="preserve">En cas d'évolution de la législation sur la protection de la main-d'œuvre et des conditions de travail en cours d'exécution du marché, les modifications éventuelles demandées par </w:t>
      </w:r>
      <w:r>
        <w:rPr>
          <w:rFonts w:cs="Arial"/>
        </w:rPr>
        <w:t>la HAS</w:t>
      </w:r>
      <w:r w:rsidRPr="00803039">
        <w:rPr>
          <w:rFonts w:cs="Arial"/>
        </w:rPr>
        <w:t>, afin de se conformer aux règles nouvelles, donnent lieu à la signature d'un avenant par les parties au marché.</w:t>
      </w:r>
    </w:p>
    <w:p w:rsidR="00775A84" w:rsidRPr="00803039" w:rsidRDefault="00775A84" w:rsidP="00775A84">
      <w:pPr>
        <w:rPr>
          <w:rFonts w:cs="Arial"/>
        </w:rPr>
      </w:pPr>
    </w:p>
    <w:p w:rsidR="00775A84" w:rsidRPr="00803039" w:rsidRDefault="00775A84" w:rsidP="00775A84">
      <w:pPr>
        <w:rPr>
          <w:rFonts w:cs="Arial"/>
        </w:rPr>
      </w:pPr>
      <w:r w:rsidRPr="00803039">
        <w:rPr>
          <w:rFonts w:cs="Arial"/>
        </w:rPr>
        <w:t xml:space="preserve">Le </w:t>
      </w:r>
      <w:r>
        <w:rPr>
          <w:rFonts w:cs="Arial"/>
        </w:rPr>
        <w:t>Titulaire</w:t>
      </w:r>
      <w:r w:rsidRPr="00803039">
        <w:rPr>
          <w:rFonts w:cs="Arial"/>
        </w:rPr>
        <w:t xml:space="preserve"> peut demander </w:t>
      </w:r>
      <w:r>
        <w:rPr>
          <w:rFonts w:cs="Arial"/>
        </w:rPr>
        <w:t>à la HAS</w:t>
      </w:r>
      <w:r w:rsidRPr="00803039">
        <w:rPr>
          <w:rFonts w:cs="Arial"/>
        </w:rPr>
        <w:t>, du fait des conditions particulières d'exécution du marché, de transmettre, avec son avis, les demandes de dérogations prévues par les lois et règlements mentionnés ci-dessus.</w:t>
      </w:r>
    </w:p>
    <w:p w:rsidR="008C7B25" w:rsidRDefault="008C7B25">
      <w:pPr>
        <w:rPr>
          <w:szCs w:val="20"/>
        </w:rPr>
      </w:pPr>
    </w:p>
    <w:p w:rsidR="00D51830" w:rsidRDefault="00D51830" w:rsidP="00AC37F6">
      <w:pPr>
        <w:pStyle w:val="Titre2"/>
      </w:pPr>
      <w:bookmarkStart w:id="170" w:name="_Toc402166101"/>
      <w:bookmarkStart w:id="171" w:name="_Toc445912880"/>
      <w:bookmarkStart w:id="172" w:name="_Toc354475231"/>
      <w:r>
        <w:t xml:space="preserve">DOCUMENTS </w:t>
      </w:r>
      <w:r w:rsidR="003E7E8B">
        <w:t xml:space="preserve">SOCIAUX ET FISCAUX </w:t>
      </w:r>
      <w:r>
        <w:t xml:space="preserve">À REMETTRE PAR LE </w:t>
      </w:r>
      <w:r w:rsidR="00067F14">
        <w:t>TITULAIRE</w:t>
      </w:r>
      <w:bookmarkEnd w:id="170"/>
      <w:bookmarkEnd w:id="171"/>
    </w:p>
    <w:p w:rsidR="00D51830" w:rsidRPr="0097731F" w:rsidRDefault="00D51830" w:rsidP="00254A8F">
      <w:pPr>
        <w:pStyle w:val="Titre3"/>
        <w:rPr>
          <w:szCs w:val="20"/>
        </w:rPr>
      </w:pPr>
      <w:bookmarkStart w:id="173" w:name="_Toc402166102"/>
      <w:bookmarkStart w:id="174" w:name="_Toc445912881"/>
      <w:r w:rsidRPr="000A38E3">
        <w:t xml:space="preserve">Transmission par le </w:t>
      </w:r>
      <w:r w:rsidR="00067F14">
        <w:t>Titulaire</w:t>
      </w:r>
      <w:r w:rsidRPr="000A38E3">
        <w:t xml:space="preserve"> des attestations sociales et fiscales</w:t>
      </w:r>
      <w:bookmarkEnd w:id="173"/>
      <w:bookmarkEnd w:id="174"/>
    </w:p>
    <w:p w:rsidR="00D51830" w:rsidRDefault="00D51830" w:rsidP="00D51830">
      <w:pPr>
        <w:rPr>
          <w:szCs w:val="20"/>
        </w:rPr>
      </w:pPr>
      <w:r>
        <w:rPr>
          <w:szCs w:val="20"/>
        </w:rPr>
        <w:t xml:space="preserve">Le </w:t>
      </w:r>
      <w:r w:rsidR="00067F14">
        <w:rPr>
          <w:szCs w:val="20"/>
        </w:rPr>
        <w:t>Titulaire</w:t>
      </w:r>
      <w:r>
        <w:rPr>
          <w:szCs w:val="20"/>
        </w:rPr>
        <w:t xml:space="preserve"> s’engage à communiquer au pouvoir adjudicateur, avant la notification du marché et, par la suite, </w:t>
      </w:r>
      <w:r w:rsidRPr="00A36B8D">
        <w:rPr>
          <w:b/>
          <w:szCs w:val="20"/>
        </w:rPr>
        <w:t>tous les six mois</w:t>
      </w:r>
      <w:r>
        <w:rPr>
          <w:szCs w:val="20"/>
        </w:rPr>
        <w:t xml:space="preserve"> jusqu’à la fin de l’exécution du marché, les documents suivants :</w:t>
      </w:r>
    </w:p>
    <w:p w:rsidR="00D51830" w:rsidRDefault="00D51830" w:rsidP="00D51830">
      <w:pPr>
        <w:suppressAutoHyphens/>
        <w:jc w:val="left"/>
        <w:rPr>
          <w:szCs w:val="20"/>
        </w:rPr>
      </w:pPr>
    </w:p>
    <w:p w:rsidR="00D51830" w:rsidRPr="00D411D5" w:rsidRDefault="00D51830" w:rsidP="00D51830">
      <w:pPr>
        <w:suppressAutoHyphens/>
        <w:rPr>
          <w:rFonts w:cs="Arial"/>
          <w:szCs w:val="20"/>
          <w:lang w:eastAsia="zh-CN"/>
        </w:rPr>
      </w:pPr>
      <w:r w:rsidRPr="00711BEA">
        <w:rPr>
          <w:rFonts w:cs="Arial"/>
          <w:szCs w:val="20"/>
          <w:lang w:eastAsia="zh-CN"/>
        </w:rPr>
        <w:t>Dans tous les cas :</w:t>
      </w:r>
    </w:p>
    <w:p w:rsidR="00D51830" w:rsidRPr="00711BEA" w:rsidRDefault="00D51830" w:rsidP="00711BEA">
      <w:pPr>
        <w:numPr>
          <w:ilvl w:val="0"/>
          <w:numId w:val="6"/>
        </w:numPr>
        <w:suppressAutoHyphens/>
        <w:spacing w:before="60"/>
        <w:ind w:left="714" w:hanging="357"/>
        <w:rPr>
          <w:rFonts w:cs="Arial"/>
          <w:szCs w:val="20"/>
          <w:lang w:eastAsia="zh-CN"/>
        </w:rPr>
      </w:pPr>
      <w:r w:rsidRPr="00D411D5">
        <w:rPr>
          <w:rFonts w:cs="Arial"/>
          <w:szCs w:val="20"/>
          <w:lang w:eastAsia="zh-CN"/>
        </w:rPr>
        <w:t xml:space="preserve">Une attestation de fourniture des déclarations sociales et de paiement des cotisations et contributions de sécurité sociale, prévue à l’article L. 243-15 du code de sécurité sociale, </w:t>
      </w:r>
      <w:r w:rsidRPr="00D411D5">
        <w:rPr>
          <w:rFonts w:cs="Arial"/>
          <w:szCs w:val="20"/>
          <w:lang w:eastAsia="zh-CN"/>
        </w:rPr>
        <w:lastRenderedPageBreak/>
        <w:t xml:space="preserve">émanant de l'organisme de protection sociale chargé du recouvrement des cotisations et des contributions </w:t>
      </w:r>
      <w:r w:rsidRPr="00711BEA">
        <w:rPr>
          <w:rFonts w:cs="Arial"/>
          <w:szCs w:val="20"/>
          <w:u w:val="single"/>
          <w:lang w:eastAsia="zh-CN"/>
        </w:rPr>
        <w:t>datant de moins de 6 mois</w:t>
      </w:r>
      <w:r w:rsidRPr="00711BEA">
        <w:rPr>
          <w:rFonts w:cs="Arial"/>
          <w:szCs w:val="20"/>
          <w:lang w:eastAsia="zh-CN"/>
        </w:rPr>
        <w:t xml:space="preserve"> </w:t>
      </w:r>
      <w:r w:rsidRPr="00711BEA">
        <w:rPr>
          <w:rFonts w:cs="Arial"/>
          <w:i/>
          <w:sz w:val="18"/>
          <w:szCs w:val="18"/>
          <w:lang w:eastAsia="zh-CN"/>
        </w:rPr>
        <w:t>(articles D 8222</w:t>
      </w:r>
      <w:r w:rsidRPr="00711BEA">
        <w:rPr>
          <w:rFonts w:cs="Arial"/>
          <w:i/>
          <w:sz w:val="18"/>
          <w:szCs w:val="18"/>
          <w:lang w:eastAsia="zh-CN"/>
        </w:rPr>
        <w:noBreakHyphen/>
        <w:t>5</w:t>
      </w:r>
      <w:r w:rsidRPr="00711BEA">
        <w:rPr>
          <w:rFonts w:cs="Arial"/>
          <w:i/>
          <w:sz w:val="18"/>
          <w:szCs w:val="18"/>
          <w:lang w:eastAsia="zh-CN"/>
        </w:rPr>
        <w:noBreakHyphen/>
        <w:t>1° du code du travail et D. 243-15 du code de sécurité sociale)</w:t>
      </w:r>
      <w:r w:rsidRPr="00711BEA">
        <w:rPr>
          <w:rFonts w:cs="Arial"/>
          <w:szCs w:val="20"/>
          <w:lang w:eastAsia="zh-CN"/>
        </w:rPr>
        <w:t>.</w:t>
      </w:r>
    </w:p>
    <w:p w:rsidR="00D51830" w:rsidRPr="00711BEA" w:rsidRDefault="00D51830" w:rsidP="00711BEA">
      <w:pPr>
        <w:numPr>
          <w:ilvl w:val="0"/>
          <w:numId w:val="6"/>
        </w:numPr>
        <w:suppressAutoHyphens/>
        <w:spacing w:before="60"/>
        <w:ind w:left="714" w:hanging="357"/>
        <w:rPr>
          <w:rFonts w:cs="Arial"/>
          <w:szCs w:val="20"/>
          <w:lang w:eastAsia="zh-CN"/>
        </w:rPr>
      </w:pPr>
      <w:r w:rsidRPr="00711BEA">
        <w:rPr>
          <w:rFonts w:cs="Arial"/>
          <w:szCs w:val="20"/>
          <w:lang w:eastAsia="zh-CN"/>
        </w:rPr>
        <w:t xml:space="preserve">Les attestations et certificats délivrés par les administrations et organismes compétents prouvant que les obligations fiscales et sociales ont été satisfaites </w:t>
      </w:r>
      <w:r w:rsidRPr="00711BEA">
        <w:rPr>
          <w:rFonts w:cs="Arial"/>
          <w:szCs w:val="20"/>
          <w:u w:val="single"/>
          <w:lang w:eastAsia="zh-CN"/>
        </w:rPr>
        <w:t>ou</w:t>
      </w:r>
      <w:r w:rsidRPr="00711BEA">
        <w:rPr>
          <w:rFonts w:cs="Arial"/>
          <w:szCs w:val="20"/>
          <w:lang w:eastAsia="zh-CN"/>
        </w:rPr>
        <w:t xml:space="preserve"> l’état annuel des certificats reçus </w:t>
      </w:r>
      <w:r w:rsidRPr="00711BEA">
        <w:rPr>
          <w:rFonts w:cs="Arial"/>
          <w:i/>
          <w:sz w:val="18"/>
          <w:szCs w:val="18"/>
          <w:lang w:eastAsia="zh-CN"/>
        </w:rPr>
        <w:t>(formulaire NOTI2)</w:t>
      </w:r>
      <w:r w:rsidRPr="00711BEA">
        <w:rPr>
          <w:rFonts w:cs="Arial"/>
          <w:szCs w:val="20"/>
          <w:lang w:eastAsia="zh-CN"/>
        </w:rPr>
        <w:t>.</w:t>
      </w:r>
    </w:p>
    <w:p w:rsidR="00D51830" w:rsidRPr="00D411D5" w:rsidRDefault="00D51830" w:rsidP="00711BEA">
      <w:pPr>
        <w:numPr>
          <w:ilvl w:val="0"/>
          <w:numId w:val="6"/>
        </w:numPr>
        <w:suppressAutoHyphens/>
        <w:spacing w:before="60"/>
        <w:ind w:left="714" w:hanging="357"/>
        <w:rPr>
          <w:rFonts w:cs="Arial"/>
          <w:szCs w:val="20"/>
          <w:lang w:eastAsia="zh-CN"/>
        </w:rPr>
      </w:pPr>
      <w:r w:rsidRPr="00711BEA">
        <w:rPr>
          <w:rFonts w:cs="Arial"/>
          <w:szCs w:val="20"/>
          <w:lang w:eastAsia="zh-CN"/>
        </w:rPr>
        <w:t xml:space="preserve">Pour les personnes soumises à l’obligation d’assurance de responsabilité décennale prévue à </w:t>
      </w:r>
      <w:hyperlink r:id="rId21" w:history="1">
        <w:r w:rsidRPr="00D411D5">
          <w:rPr>
            <w:rFonts w:cs="Arial"/>
            <w:szCs w:val="20"/>
            <w:u w:val="single"/>
            <w:lang w:eastAsia="zh-CN"/>
          </w:rPr>
          <w:t>l’article L 241-1 du code des assurances</w:t>
        </w:r>
      </w:hyperlink>
      <w:r w:rsidRPr="00D411D5">
        <w:rPr>
          <w:rFonts w:cs="Arial"/>
          <w:szCs w:val="20"/>
          <w:lang w:eastAsia="zh-CN"/>
        </w:rPr>
        <w:t xml:space="preserve">, l’attestation d’assurance de responsabilité obligatoire prévue à </w:t>
      </w:r>
      <w:hyperlink r:id="rId22" w:history="1">
        <w:r w:rsidRPr="00D411D5">
          <w:rPr>
            <w:rFonts w:cs="Arial"/>
            <w:szCs w:val="20"/>
            <w:u w:val="single"/>
            <w:lang w:eastAsia="zh-CN"/>
          </w:rPr>
          <w:t>l’article L.243-2 du code des assurances</w:t>
        </w:r>
      </w:hyperlink>
      <w:r w:rsidRPr="00D411D5">
        <w:rPr>
          <w:rFonts w:cs="Arial"/>
          <w:szCs w:val="20"/>
          <w:lang w:eastAsia="zh-CN"/>
        </w:rPr>
        <w:t>.</w:t>
      </w:r>
    </w:p>
    <w:p w:rsidR="00D51830" w:rsidRPr="00711BEA" w:rsidRDefault="00D51830" w:rsidP="00D51830">
      <w:pPr>
        <w:suppressAutoHyphens/>
        <w:rPr>
          <w:rFonts w:cs="Arial"/>
          <w:szCs w:val="20"/>
          <w:lang w:eastAsia="zh-CN"/>
        </w:rPr>
      </w:pPr>
    </w:p>
    <w:p w:rsidR="00D51830" w:rsidRPr="00711BEA" w:rsidRDefault="00D51830" w:rsidP="00D51830">
      <w:pPr>
        <w:suppressAutoHyphens/>
        <w:rPr>
          <w:rFonts w:cs="Arial"/>
          <w:szCs w:val="20"/>
          <w:lang w:eastAsia="zh-CN"/>
        </w:rPr>
      </w:pPr>
      <w:r w:rsidRPr="00711BEA">
        <w:rPr>
          <w:rFonts w:cs="Arial"/>
          <w:szCs w:val="20"/>
          <w:lang w:eastAsia="zh-CN"/>
        </w:rPr>
        <w:t>Dans le cas où</w:t>
      </w:r>
      <w:r w:rsidRPr="00D411D5">
        <w:rPr>
          <w:rFonts w:cs="Arial"/>
          <w:szCs w:val="20"/>
          <w:lang w:eastAsia="zh-CN"/>
        </w:rPr>
        <w:t xml:space="preserve"> l'immatriculation de l’entreprise au Registre du Commerce et des Sociétés (RCS) ou au Répertoire des Métiers (RM) est obligatoire, ou lorsqu'il s'agit d'une profession réglementée, l'un des documents suivants </w:t>
      </w:r>
      <w:r w:rsidRPr="00711BEA">
        <w:rPr>
          <w:rFonts w:cs="Arial"/>
          <w:i/>
          <w:sz w:val="18"/>
          <w:szCs w:val="18"/>
          <w:lang w:eastAsia="zh-CN"/>
        </w:rPr>
        <w:t>(article D 8222-5-2° du code du travail)</w:t>
      </w:r>
      <w:r w:rsidRPr="00711BEA">
        <w:rPr>
          <w:rFonts w:cs="Arial"/>
          <w:szCs w:val="20"/>
          <w:lang w:eastAsia="zh-CN"/>
        </w:rPr>
        <w:t> :</w:t>
      </w:r>
    </w:p>
    <w:p w:rsidR="00D51830" w:rsidRPr="00711BEA" w:rsidRDefault="00D51830" w:rsidP="00711BEA">
      <w:pPr>
        <w:numPr>
          <w:ilvl w:val="0"/>
          <w:numId w:val="7"/>
        </w:numPr>
        <w:suppressAutoHyphens/>
        <w:spacing w:before="120"/>
        <w:ind w:left="714" w:hanging="357"/>
        <w:rPr>
          <w:rFonts w:cs="Arial"/>
          <w:szCs w:val="20"/>
          <w:lang w:eastAsia="zh-CN"/>
        </w:rPr>
      </w:pPr>
      <w:r w:rsidRPr="00711BEA">
        <w:rPr>
          <w:rFonts w:cs="Arial"/>
          <w:szCs w:val="20"/>
          <w:lang w:eastAsia="zh-CN"/>
        </w:rPr>
        <w:t xml:space="preserve">Un extrait de l'inscription au RCS (K ou K-bis), délivré par les services du greffe du tribunal de commerce et </w:t>
      </w:r>
      <w:r w:rsidRPr="00711BEA">
        <w:rPr>
          <w:rFonts w:cs="Arial"/>
          <w:szCs w:val="20"/>
          <w:u w:val="single"/>
          <w:lang w:eastAsia="zh-CN"/>
        </w:rPr>
        <w:t>datant de moins de 3 mois</w:t>
      </w:r>
      <w:r w:rsidRPr="00711BEA">
        <w:rPr>
          <w:rFonts w:cs="Arial"/>
          <w:szCs w:val="20"/>
          <w:lang w:eastAsia="zh-CN"/>
        </w:rPr>
        <w:t>.</w:t>
      </w:r>
    </w:p>
    <w:p w:rsidR="00D51830" w:rsidRPr="00711BEA" w:rsidRDefault="00D51830" w:rsidP="00711BEA">
      <w:pPr>
        <w:numPr>
          <w:ilvl w:val="0"/>
          <w:numId w:val="7"/>
        </w:numPr>
        <w:suppressAutoHyphens/>
        <w:spacing w:before="60"/>
        <w:ind w:left="714" w:hanging="357"/>
        <w:rPr>
          <w:rFonts w:cs="Arial"/>
          <w:szCs w:val="20"/>
          <w:lang w:eastAsia="zh-CN"/>
        </w:rPr>
      </w:pPr>
      <w:r w:rsidRPr="00711BEA">
        <w:rPr>
          <w:rFonts w:cs="Arial"/>
          <w:szCs w:val="20"/>
          <w:lang w:eastAsia="zh-CN"/>
        </w:rPr>
        <w:t>Une carte d'identification justifiant de l'inscription au RM.</w:t>
      </w:r>
    </w:p>
    <w:p w:rsidR="00D51830" w:rsidRPr="00711BEA" w:rsidRDefault="00D51830" w:rsidP="00711BEA">
      <w:pPr>
        <w:numPr>
          <w:ilvl w:val="0"/>
          <w:numId w:val="7"/>
        </w:numPr>
        <w:suppressAutoHyphens/>
        <w:spacing w:before="60"/>
        <w:ind w:left="714" w:hanging="357"/>
        <w:rPr>
          <w:rFonts w:cs="Arial"/>
          <w:szCs w:val="20"/>
          <w:lang w:eastAsia="zh-CN"/>
        </w:rPr>
      </w:pPr>
      <w:r w:rsidRPr="00711BEA">
        <w:rPr>
          <w:rFonts w:cs="Arial"/>
          <w:szCs w:val="20"/>
          <w:lang w:eastAsia="zh-CN"/>
        </w:rPr>
        <w:t>Un devis, un document publicitaire ou une correspondance professionnelle, à condition qu’y soient mentionnés le nom ou la dénomination sociale, l’adresse complète et le numéro d’immatriculation au RCS ou au RM ou à une liste ou un tableau d’un ordre professionnel, ou la référence de l’agrément délivré par l’autorité compétente.</w:t>
      </w:r>
    </w:p>
    <w:p w:rsidR="00D51830" w:rsidRPr="00711BEA" w:rsidRDefault="00D51830" w:rsidP="00711BEA">
      <w:pPr>
        <w:numPr>
          <w:ilvl w:val="0"/>
          <w:numId w:val="7"/>
        </w:numPr>
        <w:suppressAutoHyphens/>
        <w:spacing w:before="60"/>
        <w:ind w:left="714" w:hanging="357"/>
        <w:rPr>
          <w:rFonts w:cs="Arial"/>
          <w:szCs w:val="20"/>
          <w:lang w:eastAsia="zh-CN"/>
        </w:rPr>
      </w:pPr>
      <w:r w:rsidRPr="00711BEA">
        <w:rPr>
          <w:rFonts w:cs="Arial"/>
          <w:szCs w:val="20"/>
          <w:lang w:eastAsia="zh-CN"/>
        </w:rPr>
        <w:t>Un récépissé du dépôt de déclaration auprès d'un centre de formalités des entreprises pour les personnes en cours d'inscription.</w:t>
      </w:r>
    </w:p>
    <w:p w:rsidR="00D51830" w:rsidRPr="00711BEA" w:rsidRDefault="00D51830" w:rsidP="00D51830">
      <w:pPr>
        <w:rPr>
          <w:szCs w:val="20"/>
        </w:rPr>
      </w:pPr>
    </w:p>
    <w:p w:rsidR="00D51830" w:rsidRPr="00711BEA" w:rsidRDefault="00D51830" w:rsidP="00D51830">
      <w:pPr>
        <w:suppressAutoHyphens/>
        <w:rPr>
          <w:szCs w:val="20"/>
        </w:rPr>
      </w:pPr>
      <w:r w:rsidRPr="00711BEA">
        <w:rPr>
          <w:szCs w:val="20"/>
        </w:rPr>
        <w:t xml:space="preserve">Si le </w:t>
      </w:r>
      <w:r w:rsidR="00067F14" w:rsidRPr="00711BEA">
        <w:rPr>
          <w:szCs w:val="20"/>
        </w:rPr>
        <w:t>Titulaire</w:t>
      </w:r>
      <w:r w:rsidRPr="00711BEA">
        <w:rPr>
          <w:szCs w:val="20"/>
        </w:rPr>
        <w:t xml:space="preserve"> est établi ou domicilié à l’étranger :</w:t>
      </w:r>
    </w:p>
    <w:p w:rsidR="00D51830" w:rsidRDefault="00D51830" w:rsidP="00D51830">
      <w:pPr>
        <w:rPr>
          <w:szCs w:val="20"/>
        </w:rPr>
      </w:pPr>
    </w:p>
    <w:p w:rsidR="00D51830" w:rsidRPr="00D411D5" w:rsidRDefault="00D51830" w:rsidP="00D51830">
      <w:pPr>
        <w:suppressAutoHyphens/>
        <w:rPr>
          <w:rFonts w:cs="Arial"/>
          <w:szCs w:val="20"/>
          <w:lang w:eastAsia="zh-CN"/>
        </w:rPr>
      </w:pPr>
      <w:r w:rsidRPr="00711BEA">
        <w:rPr>
          <w:rFonts w:cs="Arial"/>
          <w:szCs w:val="20"/>
          <w:lang w:eastAsia="zh-CN"/>
        </w:rPr>
        <w:t>Dans tous les cas :</w:t>
      </w:r>
    </w:p>
    <w:p w:rsidR="00D51830" w:rsidRPr="00D411D5" w:rsidRDefault="00D51830" w:rsidP="00711BEA">
      <w:pPr>
        <w:numPr>
          <w:ilvl w:val="0"/>
          <w:numId w:val="9"/>
        </w:numPr>
        <w:suppressAutoHyphens/>
        <w:spacing w:before="120"/>
        <w:ind w:left="714" w:hanging="357"/>
        <w:rPr>
          <w:rFonts w:cs="Arial"/>
          <w:szCs w:val="20"/>
          <w:lang w:eastAsia="zh-CN"/>
        </w:rPr>
      </w:pPr>
      <w:r w:rsidRPr="00D411D5">
        <w:rPr>
          <w:rFonts w:cs="Arial"/>
          <w:szCs w:val="20"/>
          <w:lang w:eastAsia="zh-CN"/>
        </w:rPr>
        <w:t xml:space="preserve">Un document qui mentionne </w:t>
      </w:r>
      <w:r w:rsidRPr="00D411D5">
        <w:rPr>
          <w:rFonts w:cs="Arial"/>
          <w:i/>
          <w:sz w:val="18"/>
          <w:szCs w:val="18"/>
          <w:lang w:eastAsia="zh-CN"/>
        </w:rPr>
        <w:t>(article D 8222-7-1°-a du code du travail)</w:t>
      </w:r>
      <w:r w:rsidRPr="00D411D5">
        <w:rPr>
          <w:rFonts w:cs="Arial"/>
          <w:szCs w:val="20"/>
          <w:lang w:eastAsia="zh-CN"/>
        </w:rPr>
        <w:t> :</w:t>
      </w:r>
    </w:p>
    <w:p w:rsidR="00D51830" w:rsidRPr="002E2CE4" w:rsidRDefault="00D51830" w:rsidP="00711BEA">
      <w:pPr>
        <w:numPr>
          <w:ilvl w:val="1"/>
          <w:numId w:val="9"/>
        </w:numPr>
        <w:suppressAutoHyphens/>
        <w:spacing w:before="60"/>
        <w:ind w:left="1434" w:hanging="357"/>
        <w:rPr>
          <w:rFonts w:cs="Arial"/>
          <w:szCs w:val="20"/>
          <w:u w:val="single"/>
          <w:lang w:eastAsia="zh-CN"/>
        </w:rPr>
      </w:pPr>
      <w:r w:rsidRPr="002E2CE4">
        <w:rPr>
          <w:rFonts w:cs="Arial"/>
          <w:szCs w:val="20"/>
          <w:lang w:eastAsia="zh-CN"/>
        </w:rPr>
        <w:t>en cas d’assujettissement à la TVA, son numéro individuel d'identification à la TVA en France, attribué par la direction des finances publiques en application de l'article 286 ter du code général des impôts.</w:t>
      </w:r>
    </w:p>
    <w:p w:rsidR="00D51830" w:rsidRPr="002E2CE4" w:rsidRDefault="00D51830" w:rsidP="00D51830">
      <w:pPr>
        <w:suppressAutoHyphens/>
        <w:ind w:left="873" w:firstLine="210"/>
        <w:rPr>
          <w:rFonts w:cs="Arial"/>
          <w:szCs w:val="20"/>
          <w:lang w:eastAsia="zh-CN"/>
        </w:rPr>
      </w:pPr>
      <w:r w:rsidRPr="002E2CE4">
        <w:rPr>
          <w:rFonts w:cs="Arial"/>
          <w:szCs w:val="20"/>
          <w:u w:val="single"/>
          <w:lang w:eastAsia="zh-CN"/>
        </w:rPr>
        <w:t>OU</w:t>
      </w:r>
    </w:p>
    <w:p w:rsidR="00D51830" w:rsidRPr="002E2CE4" w:rsidRDefault="00D51830" w:rsidP="00711BEA">
      <w:pPr>
        <w:numPr>
          <w:ilvl w:val="1"/>
          <w:numId w:val="9"/>
        </w:numPr>
        <w:suppressAutoHyphens/>
        <w:spacing w:before="60"/>
        <w:ind w:left="1434" w:hanging="357"/>
        <w:rPr>
          <w:rFonts w:cs="Arial"/>
          <w:szCs w:val="20"/>
          <w:lang w:eastAsia="zh-CN"/>
        </w:rPr>
      </w:pPr>
      <w:r w:rsidRPr="002E2CE4">
        <w:rPr>
          <w:rFonts w:cs="Arial"/>
          <w:szCs w:val="20"/>
          <w:lang w:eastAsia="zh-CN"/>
        </w:rPr>
        <w:t>pour le candidat individuel ou le membre du groupement qui n’est pas tenu d’avoir un numéro individuel d'identification à la TVA en France : un document mentionnant son identité et son adresse ou, le cas échéant, les coordonnées de son représentant fiscal ponctuel en France.</w:t>
      </w:r>
    </w:p>
    <w:p w:rsidR="00D51830" w:rsidRPr="002E2CE4" w:rsidRDefault="00D51830" w:rsidP="00711BEA">
      <w:pPr>
        <w:numPr>
          <w:ilvl w:val="0"/>
          <w:numId w:val="9"/>
        </w:numPr>
        <w:suppressAutoHyphens/>
        <w:spacing w:before="120"/>
        <w:ind w:left="714" w:hanging="357"/>
        <w:rPr>
          <w:rFonts w:cs="Arial"/>
          <w:szCs w:val="20"/>
          <w:lang w:eastAsia="zh-CN"/>
        </w:rPr>
      </w:pPr>
      <w:r w:rsidRPr="002E2CE4">
        <w:rPr>
          <w:rFonts w:cs="Arial"/>
          <w:szCs w:val="20"/>
          <w:lang w:eastAsia="zh-CN"/>
        </w:rPr>
        <w:t xml:space="preserve">Un document attestant de la régularité de sa situation sociale au regard du règlement CE n° 883/2004 du 29 avril 2004 ou d'une convention internationale de sécurité sociale </w:t>
      </w:r>
      <w:r w:rsidRPr="002E2CE4">
        <w:rPr>
          <w:rFonts w:cs="Arial"/>
          <w:i/>
          <w:sz w:val="18"/>
          <w:szCs w:val="18"/>
          <w:lang w:eastAsia="zh-CN"/>
        </w:rPr>
        <w:t>(article D 8222-7-1°-b du code du travail)</w:t>
      </w:r>
      <w:r w:rsidRPr="002E2CE4">
        <w:rPr>
          <w:rFonts w:cs="Arial"/>
          <w:szCs w:val="20"/>
          <w:lang w:eastAsia="zh-CN"/>
        </w:rPr>
        <w:t>.</w:t>
      </w:r>
    </w:p>
    <w:p w:rsidR="00D51830" w:rsidRPr="002E2CE4" w:rsidRDefault="00D51830" w:rsidP="00711BEA">
      <w:pPr>
        <w:numPr>
          <w:ilvl w:val="0"/>
          <w:numId w:val="9"/>
        </w:numPr>
        <w:suppressAutoHyphens/>
        <w:spacing w:before="120"/>
        <w:ind w:left="714" w:hanging="357"/>
        <w:rPr>
          <w:rFonts w:cs="Arial"/>
          <w:szCs w:val="20"/>
          <w:lang w:eastAsia="zh-CN"/>
        </w:rPr>
      </w:pPr>
      <w:r w:rsidRPr="002E2CE4">
        <w:rPr>
          <w:rFonts w:cs="Arial"/>
          <w:szCs w:val="20"/>
          <w:lang w:eastAsia="zh-CN"/>
        </w:rPr>
        <w:t xml:space="preserve">Un document attestant qu’il a satisfait à ses obligations de déclarations sociales et de paiement de ses cotisations sociales </w:t>
      </w:r>
      <w:r w:rsidRPr="002E2CE4">
        <w:rPr>
          <w:rFonts w:cs="Arial"/>
          <w:i/>
          <w:sz w:val="18"/>
          <w:szCs w:val="18"/>
          <w:lang w:eastAsia="zh-CN"/>
        </w:rPr>
        <w:t>(article D 8222-7-1°-b du code du travail)</w:t>
      </w:r>
      <w:r w:rsidRPr="002E2CE4">
        <w:rPr>
          <w:rFonts w:cs="Arial"/>
          <w:szCs w:val="20"/>
          <w:lang w:eastAsia="zh-CN"/>
        </w:rPr>
        <w:t>, parmi les documents suivants :</w:t>
      </w:r>
    </w:p>
    <w:p w:rsidR="00D51830" w:rsidRPr="002E2CE4" w:rsidRDefault="00D51830" w:rsidP="00711BEA">
      <w:pPr>
        <w:numPr>
          <w:ilvl w:val="1"/>
          <w:numId w:val="9"/>
        </w:numPr>
        <w:suppressAutoHyphens/>
        <w:spacing w:before="60"/>
        <w:ind w:left="1434" w:hanging="357"/>
        <w:rPr>
          <w:rFonts w:cs="Arial"/>
          <w:szCs w:val="20"/>
          <w:u w:val="single"/>
          <w:lang w:eastAsia="zh-CN"/>
        </w:rPr>
      </w:pPr>
      <w:r w:rsidRPr="002E2CE4">
        <w:rPr>
          <w:rFonts w:cs="Arial"/>
          <w:szCs w:val="20"/>
          <w:lang w:eastAsia="zh-CN"/>
        </w:rPr>
        <w:t>lorsque la législation du pays de domiciliation le prévoit, un document émanant de l'organisme gérant le régime social obligatoire et mentionnant que le cocontractant est à jour de ses déclarations sociales et du paiement des cotisations afférentes.</w:t>
      </w:r>
    </w:p>
    <w:p w:rsidR="00D51830" w:rsidRPr="002E2CE4" w:rsidRDefault="00D51830" w:rsidP="00D51830">
      <w:pPr>
        <w:suppressAutoHyphens/>
        <w:ind w:left="873" w:firstLine="210"/>
        <w:rPr>
          <w:rFonts w:cs="Arial"/>
          <w:szCs w:val="20"/>
          <w:lang w:eastAsia="zh-CN"/>
        </w:rPr>
      </w:pPr>
      <w:r w:rsidRPr="002E2CE4">
        <w:rPr>
          <w:rFonts w:cs="Arial"/>
          <w:szCs w:val="20"/>
          <w:u w:val="single"/>
          <w:lang w:eastAsia="zh-CN"/>
        </w:rPr>
        <w:t>OU</w:t>
      </w:r>
    </w:p>
    <w:p w:rsidR="00D51830" w:rsidRPr="002E2CE4" w:rsidRDefault="00D51830" w:rsidP="00711BEA">
      <w:pPr>
        <w:numPr>
          <w:ilvl w:val="1"/>
          <w:numId w:val="9"/>
        </w:numPr>
        <w:suppressAutoHyphens/>
        <w:spacing w:before="80"/>
        <w:ind w:left="1434" w:hanging="357"/>
        <w:rPr>
          <w:rFonts w:cs="Arial"/>
          <w:szCs w:val="20"/>
          <w:u w:val="single"/>
          <w:lang w:eastAsia="zh-CN"/>
        </w:rPr>
      </w:pPr>
      <w:r w:rsidRPr="002E2CE4">
        <w:rPr>
          <w:rFonts w:cs="Arial"/>
          <w:szCs w:val="20"/>
          <w:lang w:eastAsia="zh-CN"/>
        </w:rPr>
        <w:t>un document équivalent.</w:t>
      </w:r>
    </w:p>
    <w:p w:rsidR="00D51830" w:rsidRPr="002E2CE4" w:rsidRDefault="00D51830" w:rsidP="00D51830">
      <w:pPr>
        <w:suppressAutoHyphens/>
        <w:ind w:left="873" w:firstLine="210"/>
        <w:rPr>
          <w:rFonts w:cs="Arial"/>
          <w:szCs w:val="20"/>
          <w:lang w:eastAsia="zh-CN"/>
        </w:rPr>
      </w:pPr>
      <w:r w:rsidRPr="002E2CE4">
        <w:rPr>
          <w:rFonts w:cs="Arial"/>
          <w:szCs w:val="20"/>
          <w:u w:val="single"/>
          <w:lang w:eastAsia="zh-CN"/>
        </w:rPr>
        <w:t>OU</w:t>
      </w:r>
    </w:p>
    <w:p w:rsidR="00D51830" w:rsidRPr="002E2CE4" w:rsidRDefault="00D51830" w:rsidP="00711BEA">
      <w:pPr>
        <w:numPr>
          <w:ilvl w:val="1"/>
          <w:numId w:val="9"/>
        </w:numPr>
        <w:suppressAutoHyphens/>
        <w:spacing w:before="60"/>
        <w:ind w:left="1434" w:hanging="357"/>
        <w:rPr>
          <w:rFonts w:cs="Arial"/>
          <w:szCs w:val="20"/>
          <w:lang w:eastAsia="zh-CN"/>
        </w:rPr>
      </w:pPr>
      <w:r w:rsidRPr="002E2CE4">
        <w:rPr>
          <w:rFonts w:cs="Arial"/>
          <w:szCs w:val="20"/>
          <w:lang w:eastAsia="zh-CN"/>
        </w:rPr>
        <w:t>à défaut, une attestation de fourniture des déclarations sociales et de paiement des cotisations et contributions de sécurité sociale prévue à l'article L. 243-15 du code de la sécurité sociale. Dans ce cas, le pouvoir adjudicateur ou l’entité adjudicatrice s’assurera de l'authenticité de cette attestation auprès de l'organisme chargé du recouvrement des cotisations et contributions sociales.</w:t>
      </w:r>
    </w:p>
    <w:p w:rsidR="00D51830" w:rsidRPr="002E2CE4" w:rsidRDefault="00D51830" w:rsidP="00711BEA">
      <w:pPr>
        <w:numPr>
          <w:ilvl w:val="0"/>
          <w:numId w:val="9"/>
        </w:numPr>
        <w:suppressAutoHyphens/>
        <w:spacing w:before="120"/>
        <w:ind w:left="714" w:hanging="357"/>
        <w:rPr>
          <w:rFonts w:cs="Arial"/>
          <w:szCs w:val="20"/>
          <w:lang w:eastAsia="zh-CN"/>
        </w:rPr>
      </w:pPr>
      <w:r w:rsidRPr="002E2CE4">
        <w:rPr>
          <w:rFonts w:cs="Arial"/>
          <w:szCs w:val="20"/>
          <w:lang w:eastAsia="zh-CN"/>
        </w:rPr>
        <w:t xml:space="preserve">Un certificat établi par les administrations et organismes du pays d'origine compétents prouvant que les obligations fiscales et sociales ont été satisfaites </w:t>
      </w:r>
      <w:r w:rsidRPr="002E2CE4">
        <w:rPr>
          <w:rFonts w:cs="Arial"/>
          <w:i/>
          <w:sz w:val="18"/>
          <w:szCs w:val="18"/>
          <w:lang w:eastAsia="zh-CN"/>
        </w:rPr>
        <w:t>(article 46-II du code des marchés publics)</w:t>
      </w:r>
      <w:r w:rsidRPr="002E2CE4">
        <w:rPr>
          <w:rFonts w:cs="Arial"/>
          <w:szCs w:val="20"/>
          <w:lang w:eastAsia="zh-CN"/>
        </w:rPr>
        <w:t>.</w:t>
      </w:r>
    </w:p>
    <w:p w:rsidR="00D51830" w:rsidRPr="002E2CE4" w:rsidRDefault="00D51830" w:rsidP="00D51830">
      <w:pPr>
        <w:suppressAutoHyphens/>
        <w:ind w:left="720"/>
        <w:rPr>
          <w:rFonts w:cs="Arial"/>
          <w:szCs w:val="20"/>
          <w:lang w:eastAsia="zh-CN"/>
        </w:rPr>
      </w:pPr>
      <w:r w:rsidRPr="002E2CE4">
        <w:rPr>
          <w:rFonts w:cs="Arial"/>
          <w:szCs w:val="20"/>
          <w:lang w:eastAsia="zh-CN"/>
        </w:rPr>
        <w:t xml:space="preserve">Lorsqu'un certificat n'est pas délivré par le pays concerné, il peut être remplacé par une déclaration sous serment, ou dans les </w:t>
      </w:r>
      <w:r w:rsidR="00DC3EA8" w:rsidRPr="002E2CE4">
        <w:rPr>
          <w:rFonts w:cs="Arial"/>
          <w:szCs w:val="20"/>
          <w:lang w:eastAsia="zh-CN"/>
        </w:rPr>
        <w:t>États</w:t>
      </w:r>
      <w:r w:rsidRPr="002E2CE4">
        <w:rPr>
          <w:rFonts w:cs="Arial"/>
          <w:szCs w:val="20"/>
          <w:lang w:eastAsia="zh-CN"/>
        </w:rPr>
        <w:t xml:space="preserve"> où un tel serment n'existe pas, par une </w:t>
      </w:r>
      <w:r w:rsidRPr="002E2CE4">
        <w:rPr>
          <w:rFonts w:cs="Arial"/>
          <w:szCs w:val="20"/>
          <w:lang w:eastAsia="zh-CN"/>
        </w:rPr>
        <w:lastRenderedPageBreak/>
        <w:t>déclaration solennelle faite par le candidat individuel ou le membre du groupement devant l'autorité judiciaire ou administrative compétente, un notaire ou un organisme professionnel qualifié du pays.</w:t>
      </w:r>
    </w:p>
    <w:p w:rsidR="00D51830" w:rsidRPr="002E2CE4" w:rsidRDefault="00D51830" w:rsidP="00D51830">
      <w:pPr>
        <w:suppressAutoHyphens/>
        <w:ind w:left="720"/>
        <w:rPr>
          <w:rFonts w:cs="Arial"/>
          <w:szCs w:val="20"/>
          <w:lang w:eastAsia="zh-CN"/>
        </w:rPr>
      </w:pPr>
    </w:p>
    <w:p w:rsidR="00D51830" w:rsidRPr="002E2CE4" w:rsidRDefault="00D51830" w:rsidP="00711BEA">
      <w:pPr>
        <w:numPr>
          <w:ilvl w:val="0"/>
          <w:numId w:val="6"/>
        </w:numPr>
        <w:suppressAutoHyphens/>
        <w:spacing w:before="60"/>
        <w:ind w:left="714" w:hanging="357"/>
        <w:rPr>
          <w:rFonts w:cs="Arial"/>
          <w:szCs w:val="20"/>
          <w:lang w:eastAsia="zh-CN"/>
        </w:rPr>
      </w:pPr>
      <w:r w:rsidRPr="002E2CE4">
        <w:rPr>
          <w:rFonts w:cs="Arial"/>
          <w:szCs w:val="20"/>
          <w:lang w:eastAsia="zh-CN"/>
        </w:rPr>
        <w:t xml:space="preserve">Pour les personnes soumises à l’obligation d’assurance de responsabilité décennale prévue à </w:t>
      </w:r>
      <w:hyperlink r:id="rId23" w:history="1">
        <w:r w:rsidRPr="002E2CE4">
          <w:rPr>
            <w:rFonts w:cs="Arial"/>
            <w:szCs w:val="20"/>
            <w:u w:val="single"/>
            <w:lang w:eastAsia="zh-CN"/>
          </w:rPr>
          <w:t>l’article L 241-1 du code des assurances</w:t>
        </w:r>
      </w:hyperlink>
      <w:r w:rsidRPr="002E2CE4">
        <w:rPr>
          <w:rFonts w:cs="Arial"/>
          <w:szCs w:val="20"/>
          <w:lang w:eastAsia="zh-CN"/>
        </w:rPr>
        <w:t xml:space="preserve">, l’attestation d’assurance de responsabilité obligatoire prévue à </w:t>
      </w:r>
      <w:hyperlink r:id="rId24" w:history="1">
        <w:r w:rsidRPr="002E2CE4">
          <w:rPr>
            <w:rFonts w:cs="Arial"/>
            <w:szCs w:val="20"/>
            <w:u w:val="single"/>
            <w:lang w:eastAsia="zh-CN"/>
          </w:rPr>
          <w:t>l’article L.243-2 du code des assurances</w:t>
        </w:r>
      </w:hyperlink>
      <w:r w:rsidRPr="002E2CE4">
        <w:rPr>
          <w:rFonts w:cs="Arial"/>
          <w:szCs w:val="20"/>
          <w:lang w:eastAsia="zh-CN"/>
        </w:rPr>
        <w:t>.</w:t>
      </w:r>
    </w:p>
    <w:p w:rsidR="00D51830" w:rsidRPr="002E2CE4" w:rsidRDefault="00D51830" w:rsidP="00D51830">
      <w:pPr>
        <w:suppressAutoHyphens/>
        <w:rPr>
          <w:rFonts w:cs="Arial"/>
          <w:szCs w:val="20"/>
          <w:lang w:eastAsia="zh-CN"/>
        </w:rPr>
      </w:pPr>
    </w:p>
    <w:p w:rsidR="00D51830" w:rsidRPr="002E2CE4" w:rsidRDefault="00D51830" w:rsidP="00D51830">
      <w:pPr>
        <w:suppressAutoHyphens/>
        <w:rPr>
          <w:rFonts w:cs="Arial"/>
          <w:szCs w:val="20"/>
          <w:lang w:eastAsia="zh-CN"/>
        </w:rPr>
      </w:pPr>
      <w:r w:rsidRPr="00711BEA">
        <w:rPr>
          <w:rFonts w:cs="Arial"/>
          <w:szCs w:val="20"/>
          <w:lang w:eastAsia="zh-CN"/>
        </w:rPr>
        <w:t>Dans le cas où</w:t>
      </w:r>
      <w:r w:rsidRPr="00D411D5">
        <w:rPr>
          <w:rFonts w:cs="Arial"/>
          <w:szCs w:val="20"/>
          <w:lang w:eastAsia="zh-CN"/>
        </w:rPr>
        <w:t xml:space="preserve"> son immatriculation à un registre professionnel dans le pays d'établissement ou de</w:t>
      </w:r>
      <w:r w:rsidRPr="002E2CE4">
        <w:rPr>
          <w:rFonts w:cs="Arial"/>
          <w:szCs w:val="20"/>
          <w:lang w:eastAsia="zh-CN"/>
        </w:rPr>
        <w:t xml:space="preserve"> domiciliation est obligatoire, l'un des documents suivants </w:t>
      </w:r>
      <w:r w:rsidRPr="002E2CE4">
        <w:rPr>
          <w:rFonts w:cs="Arial"/>
          <w:i/>
          <w:sz w:val="18"/>
          <w:szCs w:val="18"/>
          <w:lang w:eastAsia="zh-CN"/>
        </w:rPr>
        <w:t>(article D 8222-7-2° du code du travail)</w:t>
      </w:r>
      <w:r w:rsidRPr="002E2CE4">
        <w:rPr>
          <w:rFonts w:cs="Arial"/>
          <w:szCs w:val="20"/>
          <w:lang w:eastAsia="zh-CN"/>
        </w:rPr>
        <w:t> :</w:t>
      </w:r>
    </w:p>
    <w:p w:rsidR="00D51830" w:rsidRPr="002E2CE4" w:rsidRDefault="00D51830" w:rsidP="00711BEA">
      <w:pPr>
        <w:numPr>
          <w:ilvl w:val="0"/>
          <w:numId w:val="8"/>
        </w:numPr>
        <w:suppressAutoHyphens/>
        <w:spacing w:before="120"/>
        <w:ind w:left="714" w:hanging="357"/>
        <w:rPr>
          <w:rFonts w:cs="Arial"/>
          <w:szCs w:val="20"/>
          <w:lang w:eastAsia="zh-CN"/>
        </w:rPr>
      </w:pPr>
      <w:r w:rsidRPr="002E2CE4">
        <w:rPr>
          <w:rFonts w:cs="Arial"/>
          <w:szCs w:val="20"/>
          <w:lang w:eastAsia="zh-CN"/>
        </w:rPr>
        <w:t>Un document émanant des autorités tenant le registre professionnel ou un document équivalent certifiant cette inscription.</w:t>
      </w:r>
    </w:p>
    <w:p w:rsidR="00D51830" w:rsidRPr="002E2CE4" w:rsidRDefault="00D51830" w:rsidP="00711BEA">
      <w:pPr>
        <w:numPr>
          <w:ilvl w:val="0"/>
          <w:numId w:val="8"/>
        </w:numPr>
        <w:suppressAutoHyphens/>
        <w:spacing w:before="120"/>
        <w:ind w:left="714" w:hanging="357"/>
        <w:rPr>
          <w:rFonts w:cs="Arial"/>
          <w:szCs w:val="20"/>
          <w:lang w:eastAsia="zh-CN"/>
        </w:rPr>
      </w:pPr>
      <w:r w:rsidRPr="002E2CE4">
        <w:rPr>
          <w:rFonts w:cs="Arial"/>
          <w:szCs w:val="20"/>
          <w:lang w:eastAsia="zh-CN"/>
        </w:rPr>
        <w:t>Un devis, un document publicitaire ou une correspondance professionnelle, à condition qu’y soient mentionnés le nom ou la dénomination sociale, l’adresse complète et la nature de l’inscription au registre professionnel.</w:t>
      </w:r>
    </w:p>
    <w:p w:rsidR="00D51830" w:rsidRPr="002E2CE4" w:rsidRDefault="00D51830" w:rsidP="00711BEA">
      <w:pPr>
        <w:numPr>
          <w:ilvl w:val="0"/>
          <w:numId w:val="8"/>
        </w:numPr>
        <w:suppressAutoHyphens/>
        <w:spacing w:before="120"/>
        <w:ind w:left="714" w:hanging="357"/>
        <w:rPr>
          <w:rFonts w:cs="Arial"/>
          <w:szCs w:val="20"/>
          <w:lang w:eastAsia="zh-CN"/>
        </w:rPr>
      </w:pPr>
      <w:r w:rsidRPr="002E2CE4">
        <w:rPr>
          <w:rFonts w:cs="Arial"/>
          <w:szCs w:val="20"/>
          <w:lang w:eastAsia="zh-CN"/>
        </w:rPr>
        <w:t xml:space="preserve">Pour les entreprises en cours de création, un document émanant de l'autorité habilitée à recevoir l'inscription au registre professionnel et attestant de la demande d'immatriculation audit registre </w:t>
      </w:r>
      <w:r w:rsidRPr="002E2CE4">
        <w:rPr>
          <w:rFonts w:cs="Arial"/>
          <w:szCs w:val="20"/>
          <w:u w:val="single"/>
          <w:lang w:eastAsia="zh-CN"/>
        </w:rPr>
        <w:t>datant de moins de six mois</w:t>
      </w:r>
      <w:r w:rsidRPr="002E2CE4">
        <w:rPr>
          <w:rFonts w:cs="Arial"/>
          <w:szCs w:val="20"/>
          <w:lang w:eastAsia="zh-CN"/>
        </w:rPr>
        <w:t>.</w:t>
      </w:r>
    </w:p>
    <w:p w:rsidR="00D51830" w:rsidRDefault="00D51830" w:rsidP="00D51830">
      <w:pPr>
        <w:rPr>
          <w:szCs w:val="20"/>
        </w:rPr>
      </w:pPr>
    </w:p>
    <w:p w:rsidR="00D51830" w:rsidRDefault="00D51830" w:rsidP="00D51830">
      <w:pPr>
        <w:autoSpaceDE w:val="0"/>
        <w:autoSpaceDN w:val="0"/>
        <w:adjustRightInd w:val="0"/>
        <w:rPr>
          <w:iCs/>
          <w:szCs w:val="20"/>
        </w:rPr>
      </w:pPr>
      <w:r>
        <w:rPr>
          <w:iCs/>
          <w:szCs w:val="20"/>
        </w:rPr>
        <w:t>Les pièces et attestations mentionnées ci-dessus sont envoyées à la HAS au Pôle Achats et Marchés Publics.</w:t>
      </w:r>
    </w:p>
    <w:p w:rsidR="00D51830" w:rsidRDefault="00D51830" w:rsidP="00D51830">
      <w:pPr>
        <w:autoSpaceDE w:val="0"/>
        <w:autoSpaceDN w:val="0"/>
        <w:adjustRightInd w:val="0"/>
        <w:rPr>
          <w:iCs/>
          <w:szCs w:val="20"/>
        </w:rPr>
      </w:pPr>
    </w:p>
    <w:p w:rsidR="00D51830" w:rsidRDefault="00D51830" w:rsidP="00D51830">
      <w:pPr>
        <w:autoSpaceDE w:val="0"/>
        <w:autoSpaceDN w:val="0"/>
        <w:adjustRightInd w:val="0"/>
        <w:rPr>
          <w:iCs/>
          <w:szCs w:val="20"/>
        </w:rPr>
      </w:pPr>
      <w:r>
        <w:rPr>
          <w:iCs/>
          <w:szCs w:val="20"/>
        </w:rPr>
        <w:t xml:space="preserve">Si les documents fournis par le </w:t>
      </w:r>
      <w:r w:rsidR="00067F14">
        <w:rPr>
          <w:iCs/>
          <w:szCs w:val="20"/>
        </w:rPr>
        <w:t>Titulaire</w:t>
      </w:r>
      <w:r>
        <w:rPr>
          <w:iCs/>
          <w:szCs w:val="20"/>
        </w:rPr>
        <w:t xml:space="preserve"> ne sont pas rédigés en langue française, ils doivent être accompagnés d’une traduction en langue française certifiée conforme à l’original par un traducteur assermenté.</w:t>
      </w:r>
    </w:p>
    <w:p w:rsidR="00D51830" w:rsidRDefault="00D51830" w:rsidP="00D51830">
      <w:pPr>
        <w:rPr>
          <w:b/>
        </w:rPr>
      </w:pPr>
    </w:p>
    <w:p w:rsidR="00D51830" w:rsidRDefault="00D51830" w:rsidP="00254A8F">
      <w:pPr>
        <w:pStyle w:val="Titre3"/>
      </w:pPr>
      <w:bookmarkStart w:id="175" w:name="_Toc402166103"/>
      <w:bookmarkStart w:id="176" w:name="_Toc445912882"/>
      <w:r w:rsidRPr="000A38E3">
        <w:t>Tr</w:t>
      </w:r>
      <w:r>
        <w:t xml:space="preserve">ansmission par le </w:t>
      </w:r>
      <w:r w:rsidR="00067F14">
        <w:t>Titulaire</w:t>
      </w:r>
      <w:r>
        <w:t xml:space="preserve"> de la liste nominative des salariés étrangers</w:t>
      </w:r>
      <w:bookmarkEnd w:id="175"/>
      <w:bookmarkEnd w:id="176"/>
    </w:p>
    <w:p w:rsidR="00D51830" w:rsidRPr="00BC2040" w:rsidRDefault="00D51830" w:rsidP="00D51830">
      <w:pPr>
        <w:overflowPunct w:val="0"/>
        <w:autoSpaceDE w:val="0"/>
        <w:autoSpaceDN w:val="0"/>
        <w:adjustRightInd w:val="0"/>
        <w:textAlignment w:val="baseline"/>
        <w:rPr>
          <w:iCs/>
          <w:szCs w:val="20"/>
        </w:rPr>
      </w:pPr>
      <w:r>
        <w:rPr>
          <w:iCs/>
          <w:szCs w:val="20"/>
        </w:rPr>
        <w:t xml:space="preserve">Le </w:t>
      </w:r>
      <w:r w:rsidR="00067F14">
        <w:rPr>
          <w:iCs/>
          <w:szCs w:val="20"/>
        </w:rPr>
        <w:t>Titulaire</w:t>
      </w:r>
      <w:r w:rsidRPr="00BC2040">
        <w:rPr>
          <w:iCs/>
          <w:szCs w:val="20"/>
        </w:rPr>
        <w:t>, conformément aux articles D. 8254-1 à 6 du Code du travail, devra produire, tous les 6 mois, à compter de la date de notification du marché et jusqu’à la fin de l’exécution de celui-ci, la liste nominative des sala</w:t>
      </w:r>
      <w:r>
        <w:rPr>
          <w:iCs/>
          <w:szCs w:val="20"/>
        </w:rPr>
        <w:t xml:space="preserve">riés étrangers employés par le </w:t>
      </w:r>
      <w:r w:rsidR="00067F14">
        <w:rPr>
          <w:iCs/>
          <w:szCs w:val="20"/>
        </w:rPr>
        <w:t>Titulaire</w:t>
      </w:r>
      <w:r w:rsidRPr="00BC2040">
        <w:rPr>
          <w:iCs/>
          <w:szCs w:val="20"/>
        </w:rPr>
        <w:t xml:space="preserve"> et soumis à l’autorisation de travail prévue à l’article L. 5221-2 du Code du travail.</w:t>
      </w:r>
    </w:p>
    <w:p w:rsidR="00D51830" w:rsidRPr="00BC2040" w:rsidRDefault="00D51830" w:rsidP="00D51830">
      <w:pPr>
        <w:overflowPunct w:val="0"/>
        <w:autoSpaceDE w:val="0"/>
        <w:autoSpaceDN w:val="0"/>
        <w:adjustRightInd w:val="0"/>
        <w:textAlignment w:val="baseline"/>
        <w:rPr>
          <w:iCs/>
          <w:szCs w:val="20"/>
        </w:rPr>
      </w:pPr>
    </w:p>
    <w:p w:rsidR="00D51830" w:rsidRDefault="00D51830" w:rsidP="00D51830">
      <w:pPr>
        <w:overflowPunct w:val="0"/>
        <w:autoSpaceDE w:val="0"/>
        <w:autoSpaceDN w:val="0"/>
        <w:adjustRightInd w:val="0"/>
        <w:jc w:val="left"/>
        <w:textAlignment w:val="baseline"/>
        <w:rPr>
          <w:iCs/>
          <w:szCs w:val="20"/>
        </w:rPr>
      </w:pPr>
      <w:r w:rsidRPr="00BC2040">
        <w:rPr>
          <w:iCs/>
          <w:szCs w:val="20"/>
        </w:rPr>
        <w:t xml:space="preserve">Cette liste, établie à partir du registre unique du personnel, précisera pour chaque salarié : </w:t>
      </w:r>
    </w:p>
    <w:p w:rsidR="00D51830" w:rsidRDefault="00D51830" w:rsidP="00D51830">
      <w:pPr>
        <w:overflowPunct w:val="0"/>
        <w:autoSpaceDE w:val="0"/>
        <w:autoSpaceDN w:val="0"/>
        <w:adjustRightInd w:val="0"/>
        <w:jc w:val="left"/>
        <w:textAlignment w:val="baseline"/>
        <w:rPr>
          <w:iCs/>
          <w:szCs w:val="20"/>
        </w:rPr>
      </w:pPr>
    </w:p>
    <w:p w:rsidR="00D51830" w:rsidRDefault="00D51830" w:rsidP="00D51830">
      <w:pPr>
        <w:overflowPunct w:val="0"/>
        <w:autoSpaceDE w:val="0"/>
        <w:autoSpaceDN w:val="0"/>
        <w:adjustRightInd w:val="0"/>
        <w:jc w:val="left"/>
        <w:textAlignment w:val="baseline"/>
        <w:rPr>
          <w:iCs/>
          <w:szCs w:val="20"/>
        </w:rPr>
      </w:pPr>
      <w:r w:rsidRPr="00BC2040">
        <w:rPr>
          <w:iCs/>
          <w:szCs w:val="20"/>
        </w:rPr>
        <w:t xml:space="preserve">1° Sa date d'embauche ; </w:t>
      </w:r>
    </w:p>
    <w:p w:rsidR="00D51830" w:rsidRDefault="00D51830" w:rsidP="00D51830">
      <w:pPr>
        <w:overflowPunct w:val="0"/>
        <w:autoSpaceDE w:val="0"/>
        <w:autoSpaceDN w:val="0"/>
        <w:adjustRightInd w:val="0"/>
        <w:jc w:val="left"/>
        <w:textAlignment w:val="baseline"/>
        <w:rPr>
          <w:iCs/>
          <w:szCs w:val="20"/>
        </w:rPr>
      </w:pPr>
      <w:r w:rsidRPr="00BC2040">
        <w:rPr>
          <w:iCs/>
          <w:szCs w:val="20"/>
        </w:rPr>
        <w:t xml:space="preserve">2° Sa nationalité ; </w:t>
      </w:r>
    </w:p>
    <w:p w:rsidR="00D51830" w:rsidRPr="00BC2040" w:rsidRDefault="00D51830" w:rsidP="00D51830">
      <w:pPr>
        <w:overflowPunct w:val="0"/>
        <w:autoSpaceDE w:val="0"/>
        <w:autoSpaceDN w:val="0"/>
        <w:adjustRightInd w:val="0"/>
        <w:jc w:val="left"/>
        <w:textAlignment w:val="baseline"/>
        <w:rPr>
          <w:iCs/>
          <w:szCs w:val="20"/>
        </w:rPr>
      </w:pPr>
      <w:r w:rsidRPr="00BC2040">
        <w:rPr>
          <w:iCs/>
          <w:szCs w:val="20"/>
        </w:rPr>
        <w:t>3° Le type et le numéro d'ordre du titre valant autorisation de travail.</w:t>
      </w:r>
    </w:p>
    <w:p w:rsidR="00D51830" w:rsidRPr="00BC2040" w:rsidRDefault="00D51830" w:rsidP="00D51830">
      <w:pPr>
        <w:overflowPunct w:val="0"/>
        <w:autoSpaceDE w:val="0"/>
        <w:autoSpaceDN w:val="0"/>
        <w:adjustRightInd w:val="0"/>
        <w:textAlignment w:val="baseline"/>
        <w:rPr>
          <w:iCs/>
          <w:szCs w:val="20"/>
        </w:rPr>
      </w:pPr>
    </w:p>
    <w:p w:rsidR="00D51830" w:rsidRPr="00BC2040" w:rsidRDefault="00D51830" w:rsidP="00D51830">
      <w:pPr>
        <w:overflowPunct w:val="0"/>
        <w:autoSpaceDE w:val="0"/>
        <w:autoSpaceDN w:val="0"/>
        <w:adjustRightInd w:val="0"/>
        <w:textAlignment w:val="baseline"/>
        <w:rPr>
          <w:iCs/>
          <w:szCs w:val="20"/>
        </w:rPr>
      </w:pPr>
      <w:r w:rsidRPr="00BC2040">
        <w:rPr>
          <w:iCs/>
          <w:szCs w:val="20"/>
        </w:rPr>
        <w:t xml:space="preserve">En cas d’inexactitude ou de non production de cette liste, le marché pourra être résilié pour faute du </w:t>
      </w:r>
      <w:r w:rsidR="00067F14">
        <w:rPr>
          <w:iCs/>
          <w:szCs w:val="20"/>
        </w:rPr>
        <w:t>Titulaire</w:t>
      </w:r>
      <w:r w:rsidRPr="00BC2040">
        <w:rPr>
          <w:iCs/>
          <w:szCs w:val="20"/>
        </w:rPr>
        <w:t>.</w:t>
      </w:r>
    </w:p>
    <w:bookmarkEnd w:id="172"/>
    <w:p w:rsidR="008C7B25" w:rsidRDefault="008C7B25">
      <w:pPr>
        <w:rPr>
          <w:b/>
        </w:rPr>
      </w:pPr>
    </w:p>
    <w:p w:rsidR="008C7B25" w:rsidRDefault="008C7B25" w:rsidP="00AC37F6">
      <w:pPr>
        <w:pStyle w:val="Titre2"/>
      </w:pPr>
      <w:bookmarkStart w:id="177" w:name="_Toc445912883"/>
      <w:r>
        <w:t>RESPONSABILIT</w:t>
      </w:r>
      <w:r w:rsidR="00D411D5">
        <w:t>É</w:t>
      </w:r>
      <w:r>
        <w:t xml:space="preserve"> - ASSURANCES</w:t>
      </w:r>
      <w:bookmarkEnd w:id="177"/>
    </w:p>
    <w:p w:rsidR="008C7B25" w:rsidRDefault="008C7B25">
      <w:r>
        <w:t>Les dispositions des articles 8 et 9 du CCAG/PI sont applicables.</w:t>
      </w:r>
    </w:p>
    <w:p w:rsidR="008C7B25" w:rsidRDefault="008C7B25">
      <w:pPr>
        <w:rPr>
          <w:rFonts w:cs="Arial"/>
          <w:caps/>
          <w:szCs w:val="20"/>
        </w:rPr>
      </w:pPr>
    </w:p>
    <w:p w:rsidR="008C7B25" w:rsidRDefault="008C7B25">
      <w:pPr>
        <w:rPr>
          <w:rFonts w:eastAsia="MS Mincho" w:cs="Arial"/>
          <w:szCs w:val="20"/>
        </w:rPr>
      </w:pPr>
      <w:r>
        <w:rPr>
          <w:rFonts w:eastAsia="MS Mincho" w:cs="Arial"/>
          <w:szCs w:val="20"/>
        </w:rPr>
        <w:t xml:space="preserve">Avant tout commencement d’exécution, le </w:t>
      </w:r>
      <w:r w:rsidR="00067F14">
        <w:rPr>
          <w:rFonts w:eastAsia="MS Mincho" w:cs="Arial"/>
          <w:szCs w:val="20"/>
        </w:rPr>
        <w:t>Titulaire</w:t>
      </w:r>
      <w:r>
        <w:rPr>
          <w:rFonts w:eastAsia="MS Mincho" w:cs="Arial"/>
          <w:szCs w:val="20"/>
        </w:rPr>
        <w:t xml:space="preserve"> s’engage à fournir à la HAS, dans les 15 jours suivant la date de notification du marché, une attestation prouvant qu’il a contracté une police d’assurances garantissant les conséquences pécuniaires de sa responsabilité à l’égard de la HAS et de tiers de manière à couvrir tout dommage corporel, matériel et immatériel dont il aurait à répondre causé par l’exécution des prestations. </w:t>
      </w:r>
    </w:p>
    <w:p w:rsidR="008C7B25" w:rsidRDefault="008C7B25">
      <w:pPr>
        <w:rPr>
          <w:rFonts w:eastAsia="MS Mincho" w:cs="Arial"/>
          <w:szCs w:val="20"/>
        </w:rPr>
      </w:pPr>
    </w:p>
    <w:p w:rsidR="008C7B25" w:rsidRDefault="008C7B25">
      <w:pPr>
        <w:rPr>
          <w:rFonts w:eastAsia="MS Mincho" w:cs="Arial"/>
          <w:szCs w:val="20"/>
        </w:rPr>
      </w:pPr>
      <w:r>
        <w:rPr>
          <w:rFonts w:eastAsia="MS Mincho" w:cs="Arial"/>
          <w:szCs w:val="20"/>
        </w:rPr>
        <w:t xml:space="preserve">Le </w:t>
      </w:r>
      <w:r w:rsidR="00067F14">
        <w:rPr>
          <w:rFonts w:eastAsia="MS Mincho" w:cs="Arial"/>
          <w:szCs w:val="20"/>
        </w:rPr>
        <w:t>Titulaire</w:t>
      </w:r>
      <w:r>
        <w:rPr>
          <w:rFonts w:eastAsia="MS Mincho" w:cs="Arial"/>
          <w:szCs w:val="20"/>
        </w:rPr>
        <w:t xml:space="preserve"> s’engage à maintenir cette police d’assurance pendant la durée d’exécution du présent marché, en s’acquittant notamment des primes correspondantes dans les délais prévus. </w:t>
      </w:r>
      <w:r w:rsidR="00DC3EA8">
        <w:rPr>
          <w:rFonts w:eastAsia="MS Mincho" w:cs="Arial"/>
          <w:szCs w:val="20"/>
        </w:rPr>
        <w:t>À</w:t>
      </w:r>
      <w:r>
        <w:rPr>
          <w:rFonts w:eastAsia="MS Mincho" w:cs="Arial"/>
          <w:szCs w:val="20"/>
        </w:rPr>
        <w:t xml:space="preserve"> ce titre, le </w:t>
      </w:r>
      <w:r w:rsidR="00067F14">
        <w:rPr>
          <w:rFonts w:eastAsia="MS Mincho" w:cs="Arial"/>
          <w:szCs w:val="20"/>
        </w:rPr>
        <w:t>Titulaire</w:t>
      </w:r>
      <w:r>
        <w:rPr>
          <w:rFonts w:eastAsia="MS Mincho" w:cs="Arial"/>
          <w:szCs w:val="20"/>
        </w:rPr>
        <w:t xml:space="preserve"> s’engage à communiquer un justificatif sur simple demande de la HAS.</w:t>
      </w:r>
    </w:p>
    <w:p w:rsidR="008C7B25" w:rsidRDefault="008C7B25">
      <w:pPr>
        <w:spacing w:line="240" w:lineRule="exact"/>
        <w:rPr>
          <w:rFonts w:cs="Arial"/>
          <w:b/>
        </w:rPr>
      </w:pPr>
    </w:p>
    <w:p w:rsidR="008C7B25" w:rsidRDefault="008C7B25" w:rsidP="00AC37F6">
      <w:pPr>
        <w:pStyle w:val="Titre2"/>
      </w:pPr>
      <w:bookmarkStart w:id="178" w:name="_Toc445912884"/>
      <w:r>
        <w:lastRenderedPageBreak/>
        <w:t>DÉVELOPPEMENT DURABLE</w:t>
      </w:r>
      <w:bookmarkEnd w:id="178"/>
    </w:p>
    <w:p w:rsidR="008C7B25" w:rsidRDefault="008C7B25">
      <w:pPr>
        <w:rPr>
          <w:rFonts w:cs="Arial"/>
          <w:szCs w:val="20"/>
        </w:rPr>
      </w:pPr>
      <w:r>
        <w:rPr>
          <w:rFonts w:cs="Arial"/>
          <w:szCs w:val="20"/>
        </w:rPr>
        <w:t xml:space="preserve">Le </w:t>
      </w:r>
      <w:r w:rsidR="00067F14">
        <w:rPr>
          <w:rFonts w:cs="Arial"/>
          <w:szCs w:val="20"/>
        </w:rPr>
        <w:t>Titulaire</w:t>
      </w:r>
      <w:r>
        <w:rPr>
          <w:rFonts w:cs="Arial"/>
          <w:szCs w:val="20"/>
        </w:rPr>
        <w:t xml:space="preserve"> du marché exécute les prestations en mettant en œuvre des actions à caractère social ou environnemental qui prennent en compte les objectifs de développement durable en conciliant développement économique, protection et mise en valeur de l’environnement et progrès social.</w:t>
      </w:r>
    </w:p>
    <w:p w:rsidR="008C7B25" w:rsidRDefault="008C7B25">
      <w:pPr>
        <w:rPr>
          <w:b/>
        </w:rPr>
      </w:pPr>
    </w:p>
    <w:p w:rsidR="008C7B25" w:rsidRDefault="008C7B25" w:rsidP="00AC37F6">
      <w:pPr>
        <w:pStyle w:val="Titre2"/>
      </w:pPr>
      <w:bookmarkStart w:id="179" w:name="_Toc445912885"/>
      <w:r>
        <w:t>RÉSILIATION</w:t>
      </w:r>
      <w:bookmarkEnd w:id="179"/>
    </w:p>
    <w:p w:rsidR="008C7B25" w:rsidRDefault="008C7B25">
      <w:pPr>
        <w:rPr>
          <w:rFonts w:cs="Arial"/>
          <w:szCs w:val="20"/>
        </w:rPr>
      </w:pPr>
      <w:r>
        <w:rPr>
          <w:rFonts w:cs="Arial"/>
          <w:szCs w:val="20"/>
        </w:rPr>
        <w:t>Le présent marché pourra être résilié dans les conditions et selon les modalités prévues au chapitre VII du CCAG/PI.</w:t>
      </w:r>
    </w:p>
    <w:p w:rsidR="008C7B25" w:rsidRDefault="008C7B25">
      <w:pPr>
        <w:rPr>
          <w:rFonts w:cs="Arial"/>
          <w:szCs w:val="20"/>
        </w:rPr>
      </w:pPr>
    </w:p>
    <w:p w:rsidR="008C7B25" w:rsidRDefault="008C7B25">
      <w:pPr>
        <w:autoSpaceDE w:val="0"/>
        <w:autoSpaceDN w:val="0"/>
        <w:adjustRightInd w:val="0"/>
        <w:rPr>
          <w:rFonts w:cs="Arial"/>
          <w:szCs w:val="20"/>
        </w:rPr>
      </w:pPr>
      <w:r>
        <w:rPr>
          <w:rFonts w:cs="Arial"/>
          <w:szCs w:val="20"/>
        </w:rPr>
        <w:t xml:space="preserve">Dans le cas de résiliation du marché par la HAS pour motif d’intérêt général, le </w:t>
      </w:r>
      <w:r w:rsidR="00067F14">
        <w:rPr>
          <w:rFonts w:cs="Arial"/>
          <w:szCs w:val="20"/>
        </w:rPr>
        <w:t>Titulaire</w:t>
      </w:r>
      <w:r>
        <w:rPr>
          <w:rFonts w:cs="Arial"/>
          <w:szCs w:val="20"/>
        </w:rPr>
        <w:t xml:space="preserve"> aura droit à une indemnité de résiliation, obtenue en appliquant au montant initial du marché, diminué du montant hors taxes non révisé des prestations reçues, un pourcentage de 3 %.</w:t>
      </w:r>
    </w:p>
    <w:p w:rsidR="008C7B25" w:rsidRDefault="008C7B25">
      <w:pPr>
        <w:rPr>
          <w:rFonts w:cs="Arial"/>
          <w:szCs w:val="20"/>
        </w:rPr>
      </w:pPr>
    </w:p>
    <w:p w:rsidR="008C7B25" w:rsidRDefault="00004BC4">
      <w:pPr>
        <w:rPr>
          <w:rFonts w:cs="Arial"/>
          <w:szCs w:val="20"/>
        </w:rPr>
      </w:pPr>
      <w:r>
        <w:rPr>
          <w:rFonts w:cs="Arial"/>
          <w:szCs w:val="20"/>
        </w:rPr>
        <w:t>Conformément à l’article 27</w:t>
      </w:r>
      <w:r w:rsidR="008C7B25">
        <w:rPr>
          <w:rFonts w:cs="Arial"/>
          <w:szCs w:val="20"/>
        </w:rPr>
        <w:t xml:space="preserve"> du présent CCP et aux dispositions de l’article 20 du CCAG PI, l’arrêt de l’exécution de l’étude entraine la résiliation du marché. La décision prise par la HAS d’arrêter l’exécution des prestations ne donnera lieu à</w:t>
      </w:r>
      <w:r>
        <w:rPr>
          <w:rFonts w:cs="Arial"/>
          <w:szCs w:val="20"/>
        </w:rPr>
        <w:t xml:space="preserve"> aucune indemnité au profit du </w:t>
      </w:r>
      <w:r w:rsidR="00067F14">
        <w:rPr>
          <w:rFonts w:cs="Arial"/>
          <w:szCs w:val="20"/>
        </w:rPr>
        <w:t>Titulaire</w:t>
      </w:r>
      <w:r w:rsidR="008C7B25">
        <w:rPr>
          <w:rFonts w:cs="Arial"/>
          <w:szCs w:val="20"/>
        </w:rPr>
        <w:t>.</w:t>
      </w:r>
    </w:p>
    <w:p w:rsidR="00793E3D" w:rsidRDefault="00793E3D">
      <w:pPr>
        <w:rPr>
          <w:rFonts w:cs="Arial"/>
          <w:szCs w:val="20"/>
        </w:rPr>
      </w:pPr>
    </w:p>
    <w:p w:rsidR="00D86081" w:rsidRPr="00A90A59" w:rsidRDefault="00D86081" w:rsidP="00AC37F6">
      <w:pPr>
        <w:pStyle w:val="Titre2"/>
      </w:pPr>
      <w:bookmarkStart w:id="180" w:name="_Toc445203005"/>
      <w:bookmarkStart w:id="181" w:name="_Toc445912886"/>
      <w:r>
        <w:t>TOLÉRANCE</w:t>
      </w:r>
      <w:bookmarkEnd w:id="180"/>
      <w:bookmarkEnd w:id="181"/>
    </w:p>
    <w:p w:rsidR="00D86081" w:rsidRPr="00A90A59" w:rsidRDefault="00D86081" w:rsidP="00D86081">
      <w:pPr>
        <w:rPr>
          <w:rFonts w:cs="Arial"/>
        </w:rPr>
      </w:pPr>
      <w:r w:rsidRPr="00A90A59">
        <w:rPr>
          <w:rFonts w:cs="Arial"/>
        </w:rPr>
        <w:t>Les parties conviennent réciproquement que le fait pour l’une des parties de tolérer une situation n’a pas pour effet d’accorder à l’autre partie des droits acquis.</w:t>
      </w:r>
    </w:p>
    <w:p w:rsidR="00D86081" w:rsidRPr="00A90A59" w:rsidRDefault="00D86081" w:rsidP="00D86081">
      <w:pPr>
        <w:rPr>
          <w:rFonts w:cs="Arial"/>
        </w:rPr>
      </w:pPr>
    </w:p>
    <w:p w:rsidR="00D86081" w:rsidRPr="00A90A59" w:rsidRDefault="00D86081" w:rsidP="00D86081">
      <w:pPr>
        <w:rPr>
          <w:rFonts w:cs="Arial"/>
        </w:rPr>
      </w:pPr>
      <w:r w:rsidRPr="00A90A59">
        <w:rPr>
          <w:rFonts w:cs="Arial"/>
        </w:rPr>
        <w:t>De plus, une telle tolérance ne peut être interprétée comme une renonciation à faire valoir les droits en cause.</w:t>
      </w:r>
    </w:p>
    <w:p w:rsidR="00D86081" w:rsidRDefault="00D86081" w:rsidP="00D86081">
      <w:pPr>
        <w:rPr>
          <w:rFonts w:cs="Arial"/>
        </w:rPr>
      </w:pPr>
    </w:p>
    <w:p w:rsidR="00D86081" w:rsidRPr="00A90A59" w:rsidRDefault="00D86081" w:rsidP="00AC37F6">
      <w:pPr>
        <w:pStyle w:val="Titre2"/>
      </w:pPr>
      <w:bookmarkStart w:id="182" w:name="_Toc445203006"/>
      <w:bookmarkStart w:id="183" w:name="_Toc445912887"/>
      <w:r>
        <w:t>DIFFICULTÉS D’INTERPRÉTATION</w:t>
      </w:r>
      <w:bookmarkEnd w:id="182"/>
      <w:bookmarkEnd w:id="183"/>
    </w:p>
    <w:p w:rsidR="00D86081" w:rsidRPr="00A90A59" w:rsidRDefault="00D86081" w:rsidP="00D86081">
      <w:pPr>
        <w:rPr>
          <w:rFonts w:cs="Arial"/>
        </w:rPr>
      </w:pPr>
      <w:r w:rsidRPr="00A90A59">
        <w:rPr>
          <w:rFonts w:cs="Arial"/>
        </w:rPr>
        <w:t xml:space="preserve">En cas de difficultés d'interprétation entre l'un quelconque des titres figurant en tête des clauses, et l'une quelconque des clauses, les titres seront déclarés inexistants. </w:t>
      </w:r>
    </w:p>
    <w:p w:rsidR="00D86081" w:rsidRPr="00A90A59" w:rsidRDefault="00D86081" w:rsidP="00D86081">
      <w:pPr>
        <w:rPr>
          <w:rFonts w:cs="Arial"/>
        </w:rPr>
      </w:pPr>
    </w:p>
    <w:p w:rsidR="00D86081" w:rsidRPr="00A90A59" w:rsidRDefault="00D86081" w:rsidP="00D86081">
      <w:pPr>
        <w:rPr>
          <w:rFonts w:cs="Arial"/>
        </w:rPr>
      </w:pPr>
      <w:r w:rsidRPr="00A90A59">
        <w:rPr>
          <w:rFonts w:cs="Arial"/>
        </w:rPr>
        <w:t>Si une ou plusieurs stipulations du marché sont tenues pour non valides ou déclarées comme telles en application d’une loi, d’un règlement ou à la suite d’une décision définitive d’une juridiction, les autres stipulations garderont toute leur force et leur portée.</w:t>
      </w:r>
    </w:p>
    <w:p w:rsidR="00D86081" w:rsidRPr="00A90A59" w:rsidRDefault="00D86081" w:rsidP="00D86081">
      <w:pPr>
        <w:rPr>
          <w:rFonts w:cs="Arial"/>
        </w:rPr>
      </w:pPr>
    </w:p>
    <w:p w:rsidR="00D86081" w:rsidRPr="00A90A59" w:rsidRDefault="00D86081" w:rsidP="00D86081">
      <w:pPr>
        <w:rPr>
          <w:rFonts w:cs="Arial"/>
        </w:rPr>
      </w:pPr>
      <w:r w:rsidRPr="00A90A59">
        <w:rPr>
          <w:rFonts w:cs="Arial"/>
        </w:rPr>
        <w:t>Dans tous les cas, le droit applicable est le droit français.</w:t>
      </w:r>
    </w:p>
    <w:p w:rsidR="00D86081" w:rsidRPr="00A90A59" w:rsidRDefault="00D86081" w:rsidP="00D86081">
      <w:pPr>
        <w:rPr>
          <w:rFonts w:cs="Arial"/>
        </w:rPr>
      </w:pPr>
    </w:p>
    <w:p w:rsidR="00D86081" w:rsidRPr="00A90A59" w:rsidRDefault="00D86081" w:rsidP="00D86081">
      <w:pPr>
        <w:rPr>
          <w:rFonts w:cs="Arial"/>
        </w:rPr>
      </w:pPr>
      <w:r w:rsidRPr="00A90A59">
        <w:rPr>
          <w:rFonts w:cs="Arial"/>
        </w:rPr>
        <w:t>En aucun cas ou pour quelque motif que ce soit, les litiges qui pourraient survenir entre les cocontractants ne sauraient être invoqués par le Titulaire comme cause d’arrêt ou de suspension, même momentanée, des prestations à effectuer.</w:t>
      </w:r>
    </w:p>
    <w:p w:rsidR="00793E3D" w:rsidRDefault="00793E3D">
      <w:pPr>
        <w:rPr>
          <w:rFonts w:cs="Arial"/>
          <w:szCs w:val="20"/>
        </w:rPr>
      </w:pPr>
    </w:p>
    <w:p w:rsidR="00793E3D" w:rsidRPr="00A90A59" w:rsidRDefault="00793E3D" w:rsidP="00AC37F6">
      <w:pPr>
        <w:pStyle w:val="Titre2"/>
      </w:pPr>
      <w:bookmarkStart w:id="184" w:name="_Toc445203008"/>
      <w:bookmarkStart w:id="185" w:name="_Toc445912888"/>
      <w:r>
        <w:t>CONVENTION DE PREUVE</w:t>
      </w:r>
      <w:bookmarkEnd w:id="184"/>
      <w:bookmarkEnd w:id="185"/>
    </w:p>
    <w:p w:rsidR="00793E3D" w:rsidRDefault="00793E3D" w:rsidP="00793E3D">
      <w:pPr>
        <w:rPr>
          <w:rFonts w:cs="Arial"/>
        </w:rPr>
      </w:pPr>
      <w:r w:rsidRPr="00440526">
        <w:rPr>
          <w:rFonts w:cs="Arial"/>
        </w:rPr>
        <w:t>Les documents sous forme électronique échangés entre les parties feront preuve, sous réserve que puisse être dûment identifiée la personne dont ils émanent et qu’ils soient établis et conservés dans des conditions raisonnables permettant d’en garantir l’intégrité.</w:t>
      </w:r>
    </w:p>
    <w:p w:rsidR="00793E3D" w:rsidRDefault="00793E3D" w:rsidP="00793E3D">
      <w:pPr>
        <w:rPr>
          <w:rFonts w:cs="Arial"/>
        </w:rPr>
      </w:pPr>
    </w:p>
    <w:p w:rsidR="00793E3D" w:rsidRPr="0047009D" w:rsidRDefault="00793E3D" w:rsidP="00AC37F6">
      <w:pPr>
        <w:pStyle w:val="Titre2"/>
      </w:pPr>
      <w:bookmarkStart w:id="186" w:name="_Toc351649526"/>
      <w:bookmarkStart w:id="187" w:name="_Toc393189465"/>
      <w:bookmarkStart w:id="188" w:name="_Toc417922352"/>
      <w:bookmarkStart w:id="189" w:name="_Toc417980488"/>
      <w:bookmarkStart w:id="190" w:name="_Toc425431206"/>
      <w:bookmarkStart w:id="191" w:name="_Toc445203009"/>
      <w:bookmarkStart w:id="192" w:name="_Toc445912889"/>
      <w:r w:rsidRPr="0047009D">
        <w:t>SURVIVANCE</w:t>
      </w:r>
      <w:bookmarkEnd w:id="186"/>
      <w:bookmarkEnd w:id="187"/>
      <w:bookmarkEnd w:id="188"/>
      <w:bookmarkEnd w:id="189"/>
      <w:bookmarkEnd w:id="190"/>
      <w:bookmarkEnd w:id="191"/>
      <w:bookmarkEnd w:id="192"/>
    </w:p>
    <w:p w:rsidR="00793E3D" w:rsidRDefault="00793E3D" w:rsidP="00793E3D">
      <w:pPr>
        <w:rPr>
          <w:rFonts w:cs="Arial"/>
        </w:rPr>
      </w:pPr>
      <w:r w:rsidRPr="0047009D">
        <w:rPr>
          <w:rFonts w:cs="Arial"/>
        </w:rPr>
        <w:t>Les clauses déclarées comme survivantes après la fin du marché, quelles que soient les modalités de cessation telles qu’arrivée du terme ou rupture contractuelle, continuent à s’appliquer jusqu’au terme de leur objet particulier.</w:t>
      </w:r>
    </w:p>
    <w:p w:rsidR="00793E3D" w:rsidRDefault="00793E3D">
      <w:pPr>
        <w:rPr>
          <w:rFonts w:cs="Arial"/>
          <w:szCs w:val="20"/>
        </w:rPr>
      </w:pPr>
    </w:p>
    <w:p w:rsidR="00D51830" w:rsidRPr="00D101C9" w:rsidRDefault="00D51830" w:rsidP="00AC37F6">
      <w:pPr>
        <w:pStyle w:val="Titre2"/>
      </w:pPr>
      <w:bookmarkStart w:id="193" w:name="_Toc402166110"/>
      <w:bookmarkStart w:id="194" w:name="_Toc445912890"/>
      <w:r w:rsidRPr="00D101C9">
        <w:lastRenderedPageBreak/>
        <w:t>DROIT</w:t>
      </w:r>
      <w:r>
        <w:t xml:space="preserve"> APPLICABLE - LANGUE</w:t>
      </w:r>
      <w:bookmarkEnd w:id="193"/>
      <w:bookmarkEnd w:id="194"/>
    </w:p>
    <w:p w:rsidR="00D51830" w:rsidRPr="00D101C9" w:rsidRDefault="00D51830" w:rsidP="00D51830">
      <w:pPr>
        <w:rPr>
          <w:rFonts w:cs="Arial"/>
          <w:color w:val="000000"/>
          <w:szCs w:val="20"/>
        </w:rPr>
      </w:pPr>
      <w:r>
        <w:rPr>
          <w:rFonts w:cs="Arial"/>
          <w:color w:val="000000"/>
          <w:szCs w:val="20"/>
        </w:rPr>
        <w:t>Le droit applicable est le droit français</w:t>
      </w:r>
      <w:r w:rsidRPr="00D101C9">
        <w:rPr>
          <w:rFonts w:cs="Arial"/>
          <w:color w:val="000000"/>
          <w:szCs w:val="20"/>
        </w:rPr>
        <w:t>.</w:t>
      </w:r>
    </w:p>
    <w:p w:rsidR="00D51830" w:rsidRPr="00D101C9" w:rsidRDefault="00D51830" w:rsidP="00D51830">
      <w:pPr>
        <w:rPr>
          <w:rFonts w:cs="Arial"/>
          <w:color w:val="000000"/>
          <w:szCs w:val="20"/>
        </w:rPr>
      </w:pPr>
    </w:p>
    <w:p w:rsidR="00D51830" w:rsidRPr="00D101C9" w:rsidRDefault="00D51830" w:rsidP="00D51830">
      <w:pPr>
        <w:rPr>
          <w:rFonts w:cs="Arial"/>
          <w:color w:val="000000"/>
          <w:szCs w:val="20"/>
        </w:rPr>
      </w:pPr>
      <w:r w:rsidRPr="00D101C9">
        <w:rPr>
          <w:rFonts w:cs="Arial"/>
          <w:color w:val="000000"/>
          <w:szCs w:val="20"/>
        </w:rPr>
        <w:t>Il en est ainsi pour les règles de fond et les règles de forme et ce, nonobstant les lieux d’exécution des obligations substantielles ou accessoires</w:t>
      </w:r>
      <w:r>
        <w:rPr>
          <w:rFonts w:cs="Arial"/>
          <w:color w:val="000000"/>
          <w:szCs w:val="20"/>
        </w:rPr>
        <w:t>.</w:t>
      </w:r>
    </w:p>
    <w:p w:rsidR="00D51830" w:rsidRPr="00D101C9" w:rsidRDefault="00D51830" w:rsidP="00D51830">
      <w:pPr>
        <w:rPr>
          <w:rFonts w:cs="Arial"/>
          <w:szCs w:val="20"/>
        </w:rPr>
      </w:pPr>
    </w:p>
    <w:p w:rsidR="00D51830" w:rsidRDefault="00D51830" w:rsidP="00D51830">
      <w:pPr>
        <w:rPr>
          <w:rFonts w:cs="Arial"/>
          <w:szCs w:val="20"/>
        </w:rPr>
      </w:pPr>
      <w:r w:rsidRPr="00D101C9">
        <w:rPr>
          <w:rFonts w:cs="Arial"/>
          <w:szCs w:val="20"/>
        </w:rPr>
        <w:t>Dans le cadre de l’exécution du marché, tous les documents, documentations, livrables et les correspondances relatives au marché et les factures seront rédigées en français.</w:t>
      </w:r>
      <w:r>
        <w:rPr>
          <w:rFonts w:cs="Arial"/>
          <w:szCs w:val="20"/>
        </w:rPr>
        <w:t xml:space="preserve"> </w:t>
      </w:r>
      <w:r w:rsidRPr="00D101C9">
        <w:rPr>
          <w:rFonts w:cs="Arial"/>
          <w:szCs w:val="20"/>
        </w:rPr>
        <w:t xml:space="preserve">Le cas échéant la HAS peut exiger que les documents soient accompagnés d‘une traduction en  français certifiée conforme à l’original par un traducteur assermenté, et ce aux frais du </w:t>
      </w:r>
      <w:r w:rsidR="00067F14">
        <w:rPr>
          <w:rFonts w:cs="Arial"/>
          <w:szCs w:val="20"/>
        </w:rPr>
        <w:t>Titulaire</w:t>
      </w:r>
      <w:r w:rsidRPr="00D101C9">
        <w:rPr>
          <w:rFonts w:cs="Arial"/>
          <w:szCs w:val="20"/>
        </w:rPr>
        <w:t>.</w:t>
      </w:r>
    </w:p>
    <w:p w:rsidR="00793E3D" w:rsidRDefault="00793E3D" w:rsidP="00D51830">
      <w:pPr>
        <w:rPr>
          <w:rFonts w:cs="Arial"/>
          <w:szCs w:val="20"/>
        </w:rPr>
      </w:pPr>
    </w:p>
    <w:p w:rsidR="00EE4461" w:rsidRPr="0047009D" w:rsidRDefault="00EE4461" w:rsidP="00AC37F6">
      <w:pPr>
        <w:pStyle w:val="Titre2"/>
      </w:pPr>
      <w:bookmarkStart w:id="195" w:name="_Toc351649529"/>
      <w:bookmarkStart w:id="196" w:name="_Toc393189468"/>
      <w:bookmarkStart w:id="197" w:name="_Toc417922355"/>
      <w:bookmarkStart w:id="198" w:name="_Toc417980491"/>
      <w:bookmarkStart w:id="199" w:name="_Toc425431209"/>
      <w:bookmarkStart w:id="200" w:name="_Toc445203012"/>
      <w:bookmarkStart w:id="201" w:name="_Toc445912891"/>
      <w:r w:rsidRPr="0047009D">
        <w:t>CONCILIATION</w:t>
      </w:r>
      <w:bookmarkEnd w:id="195"/>
      <w:bookmarkEnd w:id="196"/>
      <w:bookmarkEnd w:id="197"/>
      <w:bookmarkEnd w:id="198"/>
      <w:bookmarkEnd w:id="199"/>
      <w:bookmarkEnd w:id="200"/>
      <w:bookmarkEnd w:id="201"/>
    </w:p>
    <w:p w:rsidR="00EE4461" w:rsidRPr="0047009D" w:rsidRDefault="00EE4461" w:rsidP="00EE4461">
      <w:pPr>
        <w:rPr>
          <w:rFonts w:cs="Arial"/>
        </w:rPr>
      </w:pPr>
      <w:r w:rsidRPr="0047009D">
        <w:rPr>
          <w:rFonts w:cs="Arial"/>
        </w:rPr>
        <w:t>En cas de difficultés d’exécution et avant toute procédure juridictionnelle, chacune des parties s’engage à désigner deux personnes de sa société, de niveau « Direction générale ».</w:t>
      </w:r>
    </w:p>
    <w:p w:rsidR="00EE4461" w:rsidRPr="0047009D" w:rsidRDefault="00EE4461" w:rsidP="00EE4461">
      <w:pPr>
        <w:rPr>
          <w:rFonts w:cs="Arial"/>
        </w:rPr>
      </w:pPr>
    </w:p>
    <w:p w:rsidR="00EE4461" w:rsidRPr="0047009D" w:rsidRDefault="00EE4461" w:rsidP="00EE4461">
      <w:pPr>
        <w:rPr>
          <w:rFonts w:cs="Arial"/>
        </w:rPr>
      </w:pPr>
      <w:r w:rsidRPr="0047009D">
        <w:rPr>
          <w:rFonts w:cs="Arial"/>
        </w:rPr>
        <w:t>Ces personnes devront se réunir à l’initiative de la partie la plus diligente dans les huit jours à compter de la réception de la lettre de demande de réunion de conciliation.</w:t>
      </w:r>
    </w:p>
    <w:p w:rsidR="00EE4461" w:rsidRPr="0047009D" w:rsidRDefault="00EE4461" w:rsidP="00EE4461">
      <w:pPr>
        <w:rPr>
          <w:rFonts w:cs="Arial"/>
        </w:rPr>
      </w:pPr>
    </w:p>
    <w:p w:rsidR="00EE4461" w:rsidRPr="0047009D" w:rsidRDefault="00EE4461" w:rsidP="00EE4461">
      <w:pPr>
        <w:rPr>
          <w:rFonts w:cs="Arial"/>
        </w:rPr>
      </w:pPr>
      <w:r w:rsidRPr="0047009D">
        <w:rPr>
          <w:rFonts w:cs="Arial"/>
        </w:rPr>
        <w:t>L’ordre du jour est fixé par la partie qui prend l’initiative de la conciliation.</w:t>
      </w:r>
    </w:p>
    <w:p w:rsidR="00EE4461" w:rsidRPr="0047009D" w:rsidRDefault="00EE4461" w:rsidP="00EE4461">
      <w:pPr>
        <w:rPr>
          <w:rFonts w:cs="Arial"/>
        </w:rPr>
      </w:pPr>
    </w:p>
    <w:p w:rsidR="00EE4461" w:rsidRPr="0047009D" w:rsidRDefault="00EE4461" w:rsidP="00EE4461">
      <w:pPr>
        <w:rPr>
          <w:rFonts w:cs="Arial"/>
        </w:rPr>
      </w:pPr>
      <w:r w:rsidRPr="0047009D">
        <w:rPr>
          <w:rFonts w:cs="Arial"/>
        </w:rPr>
        <w:t>Les décisions, si elles sont arrêtées d’un commun accord, ont valeur contractuelle.</w:t>
      </w:r>
    </w:p>
    <w:p w:rsidR="00EE4461" w:rsidRPr="0047009D" w:rsidRDefault="00EE4461" w:rsidP="00EE4461">
      <w:pPr>
        <w:rPr>
          <w:rFonts w:cs="Arial"/>
        </w:rPr>
      </w:pPr>
    </w:p>
    <w:p w:rsidR="00EE4461" w:rsidRDefault="00EE4461" w:rsidP="00EE4461">
      <w:pPr>
        <w:rPr>
          <w:rFonts w:cs="Arial"/>
        </w:rPr>
      </w:pPr>
      <w:r w:rsidRPr="0047009D">
        <w:rPr>
          <w:rFonts w:cs="Arial"/>
        </w:rPr>
        <w:t>Cette clause est juridiquement autonome du marché. Elle continue à s’appliquer malgré l’éventuelle nullité, résolution, résiliation ou d’anéantissement des présentes relations contractuelles.</w:t>
      </w:r>
    </w:p>
    <w:p w:rsidR="00EE4461" w:rsidRPr="0047009D" w:rsidRDefault="00EE4461" w:rsidP="00EE4461">
      <w:pPr>
        <w:rPr>
          <w:rFonts w:cs="Arial"/>
        </w:rPr>
      </w:pPr>
    </w:p>
    <w:p w:rsidR="008C7B25" w:rsidRDefault="008C7B25">
      <w:pPr>
        <w:spacing w:line="240" w:lineRule="exact"/>
        <w:rPr>
          <w:rFonts w:cs="Arial"/>
          <w:b/>
        </w:rPr>
      </w:pPr>
    </w:p>
    <w:p w:rsidR="008C7B25" w:rsidRDefault="008C7B25" w:rsidP="00AC37F6">
      <w:pPr>
        <w:pStyle w:val="Titre2"/>
      </w:pPr>
      <w:bookmarkStart w:id="202" w:name="_Toc445912892"/>
      <w:r>
        <w:t>LITIGES</w:t>
      </w:r>
      <w:bookmarkEnd w:id="202"/>
    </w:p>
    <w:p w:rsidR="000C66AA" w:rsidRPr="00321935" w:rsidRDefault="000C66AA" w:rsidP="000C66AA">
      <w:pPr>
        <w:rPr>
          <w:rFonts w:cs="Arial"/>
        </w:rPr>
      </w:pPr>
      <w:r w:rsidRPr="00321935">
        <w:rPr>
          <w:rFonts w:cs="Arial"/>
        </w:rPr>
        <w:t>En cas de litige, compétence expresse est attribuée au tribunal administratif de Montreuil, nonobstant la pluralité de défendeurs ou l’appel en garantie, même pour les procédures d’urgence ou pour les procédures conservatoires, en référé ou par requête.</w:t>
      </w:r>
    </w:p>
    <w:p w:rsidR="008C7B25" w:rsidRDefault="008C7B25">
      <w:pPr>
        <w:spacing w:line="240" w:lineRule="exact"/>
        <w:rPr>
          <w:rFonts w:cs="Arial"/>
          <w:b/>
        </w:rPr>
      </w:pPr>
    </w:p>
    <w:p w:rsidR="008C7B25" w:rsidRDefault="008C7B25" w:rsidP="00AC37F6">
      <w:pPr>
        <w:pStyle w:val="Titre2"/>
      </w:pPr>
      <w:bookmarkStart w:id="203" w:name="_Toc43714763"/>
      <w:bookmarkStart w:id="204" w:name="_Toc43868951"/>
      <w:bookmarkStart w:id="205" w:name="_Toc44923068"/>
      <w:bookmarkStart w:id="206" w:name="_Toc45515322"/>
      <w:bookmarkStart w:id="207" w:name="_Toc47500563"/>
      <w:bookmarkStart w:id="208" w:name="_Toc47842901"/>
      <w:bookmarkStart w:id="209" w:name="_Toc48032596"/>
      <w:bookmarkStart w:id="210" w:name="_Toc120594279"/>
      <w:bookmarkStart w:id="211" w:name="_Toc120594554"/>
      <w:bookmarkStart w:id="212" w:name="_Toc120594661"/>
      <w:bookmarkStart w:id="213" w:name="_Toc120594787"/>
      <w:bookmarkStart w:id="214" w:name="_Toc120594915"/>
      <w:bookmarkStart w:id="215" w:name="_Toc445912893"/>
      <w:bookmarkEnd w:id="203"/>
      <w:bookmarkEnd w:id="204"/>
      <w:bookmarkEnd w:id="205"/>
      <w:bookmarkEnd w:id="206"/>
      <w:bookmarkEnd w:id="207"/>
      <w:bookmarkEnd w:id="208"/>
      <w:bookmarkEnd w:id="209"/>
      <w:bookmarkEnd w:id="210"/>
      <w:bookmarkEnd w:id="211"/>
      <w:bookmarkEnd w:id="212"/>
      <w:bookmarkEnd w:id="213"/>
      <w:bookmarkEnd w:id="214"/>
      <w:r>
        <w:t>DÉROGATIONS AU CCAG</w:t>
      </w:r>
      <w:r w:rsidR="00E96D8A">
        <w:t>-</w:t>
      </w:r>
      <w:r>
        <w:t>PI</w:t>
      </w:r>
      <w:bookmarkEnd w:id="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606"/>
      </w:tblGrid>
      <w:tr w:rsidR="008C7B25">
        <w:tc>
          <w:tcPr>
            <w:tcW w:w="4068" w:type="dxa"/>
          </w:tcPr>
          <w:p w:rsidR="008C7B25" w:rsidRDefault="008C7B25">
            <w:pPr>
              <w:spacing w:line="240" w:lineRule="exact"/>
              <w:rPr>
                <w:rFonts w:cs="Arial"/>
              </w:rPr>
            </w:pPr>
          </w:p>
          <w:p w:rsidR="008C7B25" w:rsidRDefault="008C7B25">
            <w:pPr>
              <w:spacing w:line="240" w:lineRule="exact"/>
              <w:rPr>
                <w:rFonts w:cs="Arial"/>
              </w:rPr>
            </w:pPr>
            <w:r>
              <w:rPr>
                <w:rFonts w:cs="Arial"/>
              </w:rPr>
              <w:t>Articles du CCAG/PI auxquels il est dérogé</w:t>
            </w:r>
          </w:p>
          <w:p w:rsidR="00AE723E" w:rsidRDefault="00AE723E">
            <w:pPr>
              <w:spacing w:line="240" w:lineRule="exact"/>
              <w:rPr>
                <w:rFonts w:cs="Arial"/>
              </w:rPr>
            </w:pPr>
          </w:p>
        </w:tc>
        <w:tc>
          <w:tcPr>
            <w:tcW w:w="4606" w:type="dxa"/>
          </w:tcPr>
          <w:p w:rsidR="008C7B25" w:rsidRDefault="008C7B25">
            <w:pPr>
              <w:spacing w:line="240" w:lineRule="exact"/>
              <w:rPr>
                <w:rFonts w:cs="Arial"/>
              </w:rPr>
            </w:pPr>
          </w:p>
          <w:p w:rsidR="008C7B25" w:rsidRDefault="008C7B25">
            <w:pPr>
              <w:spacing w:line="240" w:lineRule="exact"/>
              <w:rPr>
                <w:rFonts w:cs="Arial"/>
              </w:rPr>
            </w:pPr>
            <w:r>
              <w:rPr>
                <w:rFonts w:cs="Arial"/>
              </w:rPr>
              <w:t>Articles du marché par lesquels sont introduites ces dérogations</w:t>
            </w:r>
          </w:p>
          <w:p w:rsidR="00CF636A" w:rsidRDefault="00CF636A">
            <w:pPr>
              <w:spacing w:line="240" w:lineRule="exact"/>
              <w:rPr>
                <w:rFonts w:cs="Arial"/>
              </w:rPr>
            </w:pPr>
          </w:p>
        </w:tc>
      </w:tr>
      <w:tr w:rsidR="002A3E69">
        <w:tc>
          <w:tcPr>
            <w:tcW w:w="4068" w:type="dxa"/>
          </w:tcPr>
          <w:p w:rsidR="002A3E69" w:rsidRPr="002943D0" w:rsidRDefault="002A3E69">
            <w:pPr>
              <w:spacing w:line="240" w:lineRule="exact"/>
              <w:jc w:val="center"/>
              <w:rPr>
                <w:rFonts w:cs="Arial"/>
              </w:rPr>
            </w:pPr>
          </w:p>
          <w:p w:rsidR="002A3E69" w:rsidRPr="002943D0" w:rsidRDefault="002A3E69">
            <w:pPr>
              <w:spacing w:line="240" w:lineRule="exact"/>
              <w:jc w:val="center"/>
              <w:rPr>
                <w:rFonts w:cs="Arial"/>
              </w:rPr>
            </w:pPr>
            <w:r w:rsidRPr="002943D0">
              <w:rPr>
                <w:rFonts w:cs="Arial"/>
              </w:rPr>
              <w:t>3.7.2</w:t>
            </w:r>
          </w:p>
          <w:p w:rsidR="002A3E69" w:rsidRPr="002943D0" w:rsidRDefault="002A3E69">
            <w:pPr>
              <w:spacing w:line="240" w:lineRule="exact"/>
              <w:jc w:val="center"/>
              <w:rPr>
                <w:rFonts w:cs="Arial"/>
              </w:rPr>
            </w:pPr>
          </w:p>
        </w:tc>
        <w:tc>
          <w:tcPr>
            <w:tcW w:w="4606" w:type="dxa"/>
          </w:tcPr>
          <w:p w:rsidR="002A3E69" w:rsidRPr="002943D0" w:rsidRDefault="002A3E69">
            <w:pPr>
              <w:spacing w:line="240" w:lineRule="exact"/>
              <w:jc w:val="center"/>
              <w:rPr>
                <w:rFonts w:cs="Arial"/>
              </w:rPr>
            </w:pPr>
          </w:p>
          <w:p w:rsidR="002A3E69" w:rsidRPr="002943D0" w:rsidRDefault="002A3E69">
            <w:pPr>
              <w:spacing w:line="240" w:lineRule="exact"/>
              <w:jc w:val="center"/>
              <w:rPr>
                <w:rFonts w:cs="Arial"/>
              </w:rPr>
            </w:pPr>
            <w:r w:rsidRPr="002943D0">
              <w:rPr>
                <w:rFonts w:cs="Arial"/>
              </w:rPr>
              <w:t>29.2</w:t>
            </w:r>
          </w:p>
        </w:tc>
      </w:tr>
      <w:tr w:rsidR="008C7B25">
        <w:tc>
          <w:tcPr>
            <w:tcW w:w="4068" w:type="dxa"/>
          </w:tcPr>
          <w:p w:rsidR="008C7B25" w:rsidRPr="002943D0" w:rsidRDefault="008C7B25">
            <w:pPr>
              <w:spacing w:line="240" w:lineRule="exact"/>
              <w:jc w:val="center"/>
              <w:rPr>
                <w:rFonts w:cs="Arial"/>
              </w:rPr>
            </w:pPr>
          </w:p>
          <w:p w:rsidR="00800226" w:rsidRPr="002943D0" w:rsidRDefault="00800226">
            <w:pPr>
              <w:spacing w:line="240" w:lineRule="exact"/>
              <w:jc w:val="center"/>
              <w:rPr>
                <w:rFonts w:cs="Arial"/>
              </w:rPr>
            </w:pPr>
            <w:r w:rsidRPr="002943D0">
              <w:rPr>
                <w:rFonts w:cs="Arial"/>
              </w:rPr>
              <w:t>4.1</w:t>
            </w:r>
          </w:p>
          <w:p w:rsidR="008C7B25" w:rsidRPr="002943D0" w:rsidRDefault="008C7B25" w:rsidP="00800226">
            <w:pPr>
              <w:spacing w:line="240" w:lineRule="exact"/>
              <w:jc w:val="center"/>
              <w:rPr>
                <w:rFonts w:cs="Arial"/>
              </w:rPr>
            </w:pPr>
          </w:p>
        </w:tc>
        <w:tc>
          <w:tcPr>
            <w:tcW w:w="4606" w:type="dxa"/>
          </w:tcPr>
          <w:p w:rsidR="008C7B25" w:rsidRPr="002943D0" w:rsidRDefault="008C7B25">
            <w:pPr>
              <w:spacing w:line="240" w:lineRule="exact"/>
              <w:jc w:val="center"/>
              <w:rPr>
                <w:rFonts w:cs="Arial"/>
              </w:rPr>
            </w:pPr>
          </w:p>
          <w:p w:rsidR="008C7B25" w:rsidRPr="002943D0" w:rsidRDefault="002943D0">
            <w:pPr>
              <w:spacing w:line="240" w:lineRule="exact"/>
              <w:jc w:val="center"/>
              <w:rPr>
                <w:rFonts w:cs="Arial"/>
              </w:rPr>
            </w:pPr>
            <w:r>
              <w:rPr>
                <w:rFonts w:cs="Arial"/>
              </w:rPr>
              <w:t>10</w:t>
            </w:r>
          </w:p>
        </w:tc>
      </w:tr>
      <w:tr w:rsidR="008C7B25">
        <w:tc>
          <w:tcPr>
            <w:tcW w:w="4068" w:type="dxa"/>
          </w:tcPr>
          <w:p w:rsidR="008C7B25" w:rsidRPr="002943D0" w:rsidRDefault="008C7B25">
            <w:pPr>
              <w:spacing w:line="240" w:lineRule="exact"/>
              <w:jc w:val="center"/>
              <w:rPr>
                <w:rFonts w:cs="Arial"/>
              </w:rPr>
            </w:pPr>
          </w:p>
          <w:p w:rsidR="00800226" w:rsidRPr="002943D0" w:rsidRDefault="00800226" w:rsidP="00800226">
            <w:pPr>
              <w:spacing w:line="240" w:lineRule="exact"/>
              <w:jc w:val="center"/>
              <w:rPr>
                <w:rFonts w:cs="Arial"/>
              </w:rPr>
            </w:pPr>
            <w:r w:rsidRPr="002943D0">
              <w:rPr>
                <w:rFonts w:cs="Arial"/>
              </w:rPr>
              <w:t>14.1</w:t>
            </w:r>
          </w:p>
          <w:p w:rsidR="00800226" w:rsidRPr="002943D0" w:rsidRDefault="00800226">
            <w:pPr>
              <w:spacing w:line="240" w:lineRule="exact"/>
              <w:jc w:val="center"/>
              <w:rPr>
                <w:rFonts w:cs="Arial"/>
              </w:rPr>
            </w:pPr>
          </w:p>
        </w:tc>
        <w:tc>
          <w:tcPr>
            <w:tcW w:w="4606" w:type="dxa"/>
          </w:tcPr>
          <w:p w:rsidR="00800226" w:rsidRPr="002943D0" w:rsidRDefault="00800226">
            <w:pPr>
              <w:spacing w:line="240" w:lineRule="exact"/>
              <w:jc w:val="center"/>
              <w:rPr>
                <w:rFonts w:cs="Arial"/>
              </w:rPr>
            </w:pPr>
          </w:p>
          <w:p w:rsidR="008C7B25" w:rsidRPr="002943D0" w:rsidRDefault="002943D0">
            <w:pPr>
              <w:spacing w:line="240" w:lineRule="exact"/>
              <w:jc w:val="center"/>
              <w:rPr>
                <w:rFonts w:cs="Arial"/>
              </w:rPr>
            </w:pPr>
            <w:r>
              <w:rPr>
                <w:rFonts w:cs="Arial"/>
              </w:rPr>
              <w:t>9</w:t>
            </w:r>
          </w:p>
        </w:tc>
      </w:tr>
      <w:tr w:rsidR="002943D0">
        <w:tc>
          <w:tcPr>
            <w:tcW w:w="4068" w:type="dxa"/>
          </w:tcPr>
          <w:p w:rsidR="002943D0" w:rsidRPr="002943D0" w:rsidRDefault="002943D0">
            <w:pPr>
              <w:spacing w:line="240" w:lineRule="exact"/>
              <w:jc w:val="center"/>
              <w:rPr>
                <w:rFonts w:cs="Arial"/>
              </w:rPr>
            </w:pPr>
          </w:p>
          <w:p w:rsidR="002943D0" w:rsidRPr="002943D0" w:rsidRDefault="002943D0">
            <w:pPr>
              <w:spacing w:line="240" w:lineRule="exact"/>
              <w:jc w:val="center"/>
              <w:rPr>
                <w:rFonts w:cs="Arial"/>
              </w:rPr>
            </w:pPr>
            <w:r w:rsidRPr="002943D0">
              <w:rPr>
                <w:rFonts w:cs="Arial"/>
              </w:rPr>
              <w:t>B 25.2</w:t>
            </w:r>
          </w:p>
          <w:p w:rsidR="002943D0" w:rsidRPr="002943D0" w:rsidRDefault="002943D0">
            <w:pPr>
              <w:spacing w:line="240" w:lineRule="exact"/>
              <w:jc w:val="center"/>
              <w:rPr>
                <w:rFonts w:cs="Arial"/>
              </w:rPr>
            </w:pPr>
          </w:p>
        </w:tc>
        <w:tc>
          <w:tcPr>
            <w:tcW w:w="4606" w:type="dxa"/>
          </w:tcPr>
          <w:p w:rsidR="002943D0" w:rsidRDefault="002943D0">
            <w:pPr>
              <w:spacing w:line="240" w:lineRule="exact"/>
              <w:jc w:val="center"/>
              <w:rPr>
                <w:rFonts w:cs="Arial"/>
              </w:rPr>
            </w:pPr>
          </w:p>
          <w:p w:rsidR="002943D0" w:rsidRPr="002943D0" w:rsidRDefault="002943D0">
            <w:pPr>
              <w:spacing w:line="240" w:lineRule="exact"/>
              <w:jc w:val="center"/>
              <w:rPr>
                <w:rFonts w:cs="Arial"/>
              </w:rPr>
            </w:pPr>
            <w:r>
              <w:rPr>
                <w:rFonts w:cs="Arial"/>
              </w:rPr>
              <w:t>36.2</w:t>
            </w:r>
          </w:p>
        </w:tc>
      </w:tr>
    </w:tbl>
    <w:p w:rsidR="00793E3D" w:rsidRDefault="00793E3D" w:rsidP="00757EF1"/>
    <w:p w:rsidR="00793E3D" w:rsidRDefault="00793E3D" w:rsidP="00757EF1"/>
    <w:p w:rsidR="00793E3D" w:rsidRDefault="00793E3D" w:rsidP="00757EF1"/>
    <w:p w:rsidR="00793E3D" w:rsidRDefault="00793E3D" w:rsidP="00757EF1"/>
    <w:p w:rsidR="00793E3D" w:rsidRDefault="00793E3D" w:rsidP="00757EF1"/>
    <w:p w:rsidR="00793E3D" w:rsidRPr="00757EF1" w:rsidRDefault="00793E3D" w:rsidP="00757EF1"/>
    <w:p w:rsidR="008C7B25" w:rsidRDefault="008C7B25" w:rsidP="00955CF4">
      <w:pPr>
        <w:pStyle w:val="Titre1"/>
        <w:rPr>
          <w:rFonts w:cs="Arial"/>
        </w:rPr>
      </w:pPr>
      <w:bookmarkStart w:id="216" w:name="_Toc445912894"/>
      <w:r>
        <w:lastRenderedPageBreak/>
        <w:t>ENGAGEMENT DES PARTIES</w:t>
      </w:r>
      <w:bookmarkEnd w:id="216"/>
    </w:p>
    <w:p w:rsidR="008C7B25" w:rsidRDefault="00F0358F">
      <w:pPr>
        <w:spacing w:line="240" w:lineRule="exact"/>
      </w:pPr>
      <w:r>
        <w:rPr>
          <w:noProof/>
        </w:rPr>
        <w:pict>
          <v:line id="Line 24" o:spid="_x0000_s1027" style="position:absolute;left:0;text-align:left;z-index:251656704;visibility:visible" from="0,3.6pt" to="441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o2ORICAAApBAAADgAAAGRycy9lMm9Eb2MueG1srFNNj9owEL1X6n+wfId8NL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"/>
        </w:pict>
      </w:r>
    </w:p>
    <w:p w:rsidR="008C7B25" w:rsidRDefault="008C7B25" w:rsidP="00AC37F6">
      <w:pPr>
        <w:pStyle w:val="Titre2"/>
      </w:pPr>
      <w:bookmarkStart w:id="217" w:name="_Toc445912895"/>
      <w:r>
        <w:t xml:space="preserve">ENGAGEMENT DU </w:t>
      </w:r>
      <w:r w:rsidR="00067F14">
        <w:t>TITULAIRE</w:t>
      </w:r>
      <w:bookmarkEnd w:id="217"/>
    </w:p>
    <w:p w:rsidR="00285F64" w:rsidRPr="002C0365" w:rsidRDefault="008C7B25" w:rsidP="00C442A5">
      <w:pPr>
        <w:rPr>
          <w:rFonts w:cs="Arial"/>
          <w:bCs/>
          <w:szCs w:val="20"/>
        </w:rPr>
      </w:pPr>
      <w:r>
        <w:rPr>
          <w:rFonts w:cs="Arial"/>
          <w:szCs w:val="20"/>
        </w:rPr>
        <w:t xml:space="preserve">Après avoir pris connaissance des pièces constitutives du marché et conformément à leurs clauses et stipulations, le </w:t>
      </w:r>
      <w:r w:rsidR="00067F14">
        <w:rPr>
          <w:rFonts w:cs="Arial"/>
          <w:szCs w:val="20"/>
        </w:rPr>
        <w:t>Titulaire</w:t>
      </w:r>
      <w:r w:rsidR="00285F64">
        <w:rPr>
          <w:rFonts w:cs="Arial"/>
          <w:szCs w:val="20"/>
        </w:rPr>
        <w:t>,</w:t>
      </w:r>
      <w:r w:rsidR="00285F64">
        <w:rPr>
          <w:rFonts w:cs="Arial"/>
          <w:bCs/>
          <w:szCs w:val="20"/>
        </w:rPr>
        <w:t xml:space="preserve"> opérateur économique répondant seul ou chacun des membres du groupement d’opérateurs économiques,</w:t>
      </w:r>
      <w:r w:rsidR="00285F64" w:rsidRPr="002C0365">
        <w:rPr>
          <w:rFonts w:cs="Arial"/>
          <w:bCs/>
          <w:szCs w:val="20"/>
        </w:rPr>
        <w:t xml:space="preserve"> déclare sur l’honneur :</w:t>
      </w:r>
    </w:p>
    <w:p w:rsidR="00285F64" w:rsidRPr="00BD6D91" w:rsidRDefault="00285F64" w:rsidP="00711BEA">
      <w:pPr>
        <w:numPr>
          <w:ilvl w:val="0"/>
          <w:numId w:val="28"/>
        </w:numPr>
        <w:spacing w:before="120"/>
        <w:ind w:left="357" w:hanging="357"/>
        <w:rPr>
          <w:rFonts w:cs="Arial"/>
          <w:szCs w:val="20"/>
        </w:rPr>
      </w:pPr>
      <w:r w:rsidRPr="00BD6D91">
        <w:rPr>
          <w:rFonts w:cs="Arial"/>
          <w:i/>
          <w:szCs w:val="20"/>
        </w:rPr>
        <w:t>Condamnation définitive</w:t>
      </w:r>
      <w:r w:rsidRPr="00BD6D91">
        <w:rPr>
          <w:rFonts w:cs="Arial"/>
          <w:szCs w:val="20"/>
        </w:rPr>
        <w:t> :</w:t>
      </w:r>
    </w:p>
    <w:p w:rsidR="00285F64" w:rsidRPr="00BD6D91" w:rsidRDefault="00285F64" w:rsidP="00711BEA">
      <w:pPr>
        <w:numPr>
          <w:ilvl w:val="0"/>
          <w:numId w:val="27"/>
        </w:numPr>
        <w:spacing w:before="80"/>
        <w:rPr>
          <w:rFonts w:cs="Arial"/>
          <w:szCs w:val="20"/>
        </w:rPr>
      </w:pPr>
      <w:r w:rsidRPr="00605ED1">
        <w:rPr>
          <w:rFonts w:cs="Arial"/>
          <w:szCs w:val="20"/>
        </w:rPr>
        <w:t xml:space="preserve">ne pas avoir fait l'objet, depuis moins de cinq ans, d'une condamnation définitive pour l'une des infractions prévues aux articles 222-38, 222-40, 225-1, 226-13, 313-1 à 313-3, 314-1 à 314-3, 324-1 à 324-6, 413-9 à 413-12, 421-1 à 421-2-3, au deuxième alinéa de l'article 421-5, à l'article 433-1, au second alinéa de l'article 433-2, au huitième alinéa </w:t>
      </w:r>
      <w:r w:rsidRPr="00BD6D91">
        <w:rPr>
          <w:rFonts w:cs="Arial"/>
          <w:szCs w:val="20"/>
        </w:rPr>
        <w:t xml:space="preserve">de l'article 434-9, au second alinéa de l'article 434-9-1, aux articles 435-3, 435-4, 435-9, 435-10, 441-1 à 441-7, 441-9, 445-1 et 450-1 du code pénal, à l'article 1741 du code général des impôts, aux articles L. 2339-2 à L. 2339-4, L. 2339-11-1 à L. 2339-11-3 du code de la défense et à l’article L. 317-8 du code de la sécurité intérieure, ou pour une infraction de même nature dans un autre </w:t>
      </w:r>
      <w:r w:rsidR="00CB2DFE" w:rsidRPr="00BD6D91">
        <w:rPr>
          <w:rFonts w:cs="Arial"/>
          <w:szCs w:val="20"/>
        </w:rPr>
        <w:t>État</w:t>
      </w:r>
      <w:r w:rsidRPr="00BD6D91">
        <w:rPr>
          <w:rFonts w:cs="Arial"/>
          <w:szCs w:val="20"/>
        </w:rPr>
        <w:t xml:space="preserve"> de l’Union européenne ;</w:t>
      </w:r>
    </w:p>
    <w:p w:rsidR="00285F64" w:rsidRPr="00BD6D91" w:rsidRDefault="00285F64" w:rsidP="00711BEA">
      <w:pPr>
        <w:numPr>
          <w:ilvl w:val="0"/>
          <w:numId w:val="27"/>
        </w:numPr>
        <w:spacing w:before="80"/>
        <w:rPr>
          <w:rFonts w:cs="Arial"/>
          <w:szCs w:val="20"/>
        </w:rPr>
      </w:pPr>
      <w:r w:rsidRPr="00BD6D91">
        <w:rPr>
          <w:rFonts w:cs="Arial"/>
          <w:szCs w:val="20"/>
        </w:rPr>
        <w:t>ne pas être exclu des marchés publics, à titre de peine principale ou complémentaire prononcée par le juge pénal, sur le fondement des articles 131-10 ou 131-39 du code pénal ;</w:t>
      </w:r>
    </w:p>
    <w:p w:rsidR="00285F64" w:rsidRPr="00BD6D91" w:rsidRDefault="00285F64" w:rsidP="00711BEA">
      <w:pPr>
        <w:numPr>
          <w:ilvl w:val="0"/>
          <w:numId w:val="28"/>
        </w:numPr>
        <w:spacing w:before="120"/>
        <w:ind w:left="357" w:hanging="357"/>
        <w:rPr>
          <w:rFonts w:cs="Arial"/>
          <w:szCs w:val="20"/>
        </w:rPr>
      </w:pPr>
      <w:r w:rsidRPr="00BD6D91">
        <w:rPr>
          <w:rFonts w:cs="Arial"/>
          <w:i/>
          <w:szCs w:val="20"/>
        </w:rPr>
        <w:t>Lutte contre le travail illégal</w:t>
      </w:r>
      <w:r w:rsidRPr="00BD6D91">
        <w:rPr>
          <w:rFonts w:cs="Arial"/>
          <w:szCs w:val="20"/>
        </w:rPr>
        <w:t> :</w:t>
      </w:r>
    </w:p>
    <w:p w:rsidR="00285F64" w:rsidRPr="00BD6D91" w:rsidRDefault="00285F64" w:rsidP="00711BEA">
      <w:pPr>
        <w:numPr>
          <w:ilvl w:val="0"/>
          <w:numId w:val="27"/>
        </w:numPr>
        <w:spacing w:before="80"/>
        <w:rPr>
          <w:rFonts w:cs="Arial"/>
          <w:szCs w:val="20"/>
        </w:rPr>
      </w:pPr>
      <w:r w:rsidRPr="00605ED1">
        <w:rPr>
          <w:rFonts w:cs="Arial"/>
          <w:szCs w:val="20"/>
        </w:rPr>
        <w:t>- ne pas avoir fait l'objet, depuis moins de cinq ans, d'une condamnation inscrite au bulletin n° 2 du casier judiciaire pour les infractions mentionnées aux articles L. 8221-1, L. 8221-3, L. 8221-5, L. 8231-1, L. 8241-1 , L. 8251-1 et L. 8251-2 du code du travail, ou pour des infractions de même nat</w:t>
      </w:r>
      <w:r w:rsidRPr="00BD6D91">
        <w:rPr>
          <w:rFonts w:cs="Arial"/>
          <w:szCs w:val="20"/>
        </w:rPr>
        <w:t>ure dans un autre Etat de l’Union européenne ;</w:t>
      </w:r>
    </w:p>
    <w:p w:rsidR="00285F64" w:rsidRPr="00BD6D91" w:rsidRDefault="00285F64" w:rsidP="00711BEA">
      <w:pPr>
        <w:numPr>
          <w:ilvl w:val="0"/>
          <w:numId w:val="27"/>
        </w:numPr>
        <w:spacing w:before="80"/>
        <w:rPr>
          <w:rFonts w:cs="Arial"/>
          <w:szCs w:val="20"/>
        </w:rPr>
      </w:pPr>
      <w:r w:rsidRPr="00BD6D91">
        <w:rPr>
          <w:rFonts w:cs="Arial"/>
          <w:szCs w:val="20"/>
        </w:rPr>
        <w:t>- pour les contrats administratifs, ne pas faire l’objet d’une mesure d’exclusion ordonnée par le préfet, en application des articles L. 8272-4, R. 8272-10 et R. 8272-11 du code du travail ;</w:t>
      </w:r>
    </w:p>
    <w:p w:rsidR="00285F64" w:rsidRPr="00605ED1" w:rsidRDefault="00285F64" w:rsidP="00711BEA">
      <w:pPr>
        <w:numPr>
          <w:ilvl w:val="0"/>
          <w:numId w:val="28"/>
        </w:numPr>
        <w:tabs>
          <w:tab w:val="num" w:pos="0"/>
          <w:tab w:val="left" w:pos="576"/>
        </w:tabs>
        <w:spacing w:before="120"/>
        <w:ind w:left="0" w:firstLine="0"/>
        <w:rPr>
          <w:rFonts w:cs="Arial"/>
          <w:szCs w:val="20"/>
        </w:rPr>
      </w:pPr>
      <w:r w:rsidRPr="00BD6D91">
        <w:rPr>
          <w:rFonts w:cs="Arial"/>
          <w:i/>
          <w:szCs w:val="20"/>
        </w:rPr>
        <w:t>Obligation d’emploi des travailleurs handicapés ou assimilés</w:t>
      </w:r>
      <w:r w:rsidRPr="00BD6D91">
        <w:rPr>
          <w:rFonts w:cs="Arial"/>
          <w:szCs w:val="20"/>
        </w:rPr>
        <w:t> :</w:t>
      </w:r>
      <w:r w:rsidRPr="00605ED1">
        <w:rPr>
          <w:rFonts w:cs="Arial"/>
          <w:szCs w:val="20"/>
        </w:rPr>
        <w:t xml:space="preserve"> </w:t>
      </w:r>
    </w:p>
    <w:p w:rsidR="00285F64" w:rsidRPr="00BD6D91" w:rsidRDefault="00285F64" w:rsidP="00711BEA">
      <w:pPr>
        <w:numPr>
          <w:ilvl w:val="0"/>
          <w:numId w:val="29"/>
        </w:numPr>
        <w:tabs>
          <w:tab w:val="left" w:pos="576"/>
        </w:tabs>
        <w:spacing w:before="120"/>
        <w:rPr>
          <w:rFonts w:cs="Arial"/>
          <w:szCs w:val="20"/>
        </w:rPr>
      </w:pPr>
      <w:r w:rsidRPr="00BD6D91">
        <w:rPr>
          <w:rFonts w:cs="Arial"/>
          <w:szCs w:val="20"/>
        </w:rPr>
        <w:t>pour les marchés publics et accords-cadres soumis au code des marchés publics, être en règle, au cours de l'année précédant celle au cours de laquelle a lieu le lancement de la consultation, au regard des articles L. 5212-1 à L. 5212-11 du code du travail concernant l’emploi des travailleurs handicapés ;</w:t>
      </w:r>
    </w:p>
    <w:p w:rsidR="00285F64" w:rsidRPr="00605ED1" w:rsidRDefault="00285F64" w:rsidP="00711BEA">
      <w:pPr>
        <w:numPr>
          <w:ilvl w:val="0"/>
          <w:numId w:val="28"/>
        </w:numPr>
        <w:tabs>
          <w:tab w:val="num" w:pos="0"/>
        </w:tabs>
        <w:spacing w:before="120"/>
        <w:ind w:left="0" w:firstLine="0"/>
        <w:rPr>
          <w:rFonts w:cs="Arial"/>
          <w:szCs w:val="20"/>
        </w:rPr>
      </w:pPr>
      <w:r w:rsidRPr="00BD6D91">
        <w:rPr>
          <w:rFonts w:cs="Arial"/>
          <w:i/>
          <w:szCs w:val="20"/>
        </w:rPr>
        <w:t>Liquidation judiciaire</w:t>
      </w:r>
      <w:r w:rsidRPr="00BD6D91">
        <w:rPr>
          <w:rFonts w:cs="Arial"/>
          <w:szCs w:val="20"/>
        </w:rPr>
        <w:t> :</w:t>
      </w:r>
    </w:p>
    <w:p w:rsidR="00285F64" w:rsidRPr="00BD6D91" w:rsidRDefault="00285F64" w:rsidP="00711BEA">
      <w:pPr>
        <w:numPr>
          <w:ilvl w:val="0"/>
          <w:numId w:val="27"/>
        </w:numPr>
        <w:spacing w:before="80"/>
        <w:rPr>
          <w:rFonts w:cs="Arial"/>
          <w:szCs w:val="20"/>
        </w:rPr>
      </w:pPr>
      <w:r w:rsidRPr="00BD6D91">
        <w:rPr>
          <w:rFonts w:cs="Arial"/>
          <w:szCs w:val="20"/>
        </w:rPr>
        <w:t>ne pas être soumis à la procédure de liquidation judiciaire prévue à l’article L. 640-1 du code de commerce, ne pas être en état de faillite personnelle en application des articles L. 653-1 à L. 653-8 du même code, et ne pas faire l’objet d’une procédure équivalente régie par un droit étranger ;</w:t>
      </w:r>
    </w:p>
    <w:p w:rsidR="00285F64" w:rsidRPr="00605ED1" w:rsidRDefault="00285F64" w:rsidP="00711BEA">
      <w:pPr>
        <w:numPr>
          <w:ilvl w:val="0"/>
          <w:numId w:val="28"/>
        </w:numPr>
        <w:tabs>
          <w:tab w:val="num" w:pos="0"/>
        </w:tabs>
        <w:spacing w:before="120"/>
        <w:ind w:left="0" w:firstLine="0"/>
        <w:rPr>
          <w:rFonts w:cs="Arial"/>
          <w:szCs w:val="20"/>
        </w:rPr>
      </w:pPr>
      <w:r w:rsidRPr="00BD6D91">
        <w:rPr>
          <w:rFonts w:cs="Arial"/>
          <w:i/>
          <w:szCs w:val="20"/>
        </w:rPr>
        <w:t>Redressement judiciaire</w:t>
      </w:r>
      <w:r w:rsidRPr="00BD6D91">
        <w:rPr>
          <w:rFonts w:cs="Arial"/>
          <w:szCs w:val="20"/>
        </w:rPr>
        <w:t> :</w:t>
      </w:r>
      <w:r w:rsidRPr="00605ED1">
        <w:rPr>
          <w:rFonts w:cs="Arial"/>
          <w:szCs w:val="20"/>
        </w:rPr>
        <w:t xml:space="preserve"> </w:t>
      </w:r>
    </w:p>
    <w:p w:rsidR="00285F64" w:rsidRPr="00BD6D91" w:rsidRDefault="00285F64" w:rsidP="00711BEA">
      <w:pPr>
        <w:numPr>
          <w:ilvl w:val="0"/>
          <w:numId w:val="30"/>
        </w:numPr>
        <w:spacing w:before="120"/>
        <w:rPr>
          <w:rFonts w:cs="Arial"/>
          <w:szCs w:val="20"/>
        </w:rPr>
      </w:pPr>
      <w:r w:rsidRPr="00BD6D91">
        <w:rPr>
          <w:rFonts w:cs="Arial"/>
          <w:szCs w:val="20"/>
        </w:rPr>
        <w:t>ne pas être admis à la procédure de redressement judiciaire instituée par l'article L. 631-1 du code de commerce ou à une procédure équivalente régie par un droit étranger, ou justifier d’une habilitation à poursuivre ses activités pendant la durée prévisible d'exécution du marché public ou de l’</w:t>
      </w:r>
      <w:proofErr w:type="spellStart"/>
      <w:r w:rsidRPr="00BD6D91">
        <w:rPr>
          <w:rFonts w:cs="Arial"/>
          <w:szCs w:val="20"/>
        </w:rPr>
        <w:t>accord</w:t>
      </w:r>
      <w:r w:rsidRPr="00BD6D91">
        <w:rPr>
          <w:rFonts w:cs="Arial"/>
          <w:szCs w:val="20"/>
        </w:rPr>
        <w:noBreakHyphen/>
        <w:t>cadre</w:t>
      </w:r>
      <w:proofErr w:type="spellEnd"/>
      <w:r w:rsidRPr="00BD6D91">
        <w:rPr>
          <w:rFonts w:cs="Arial"/>
          <w:szCs w:val="20"/>
        </w:rPr>
        <w:t> ;</w:t>
      </w:r>
    </w:p>
    <w:p w:rsidR="00285F64" w:rsidRPr="00605ED1" w:rsidRDefault="00285F64" w:rsidP="00711BEA">
      <w:pPr>
        <w:numPr>
          <w:ilvl w:val="0"/>
          <w:numId w:val="28"/>
        </w:numPr>
        <w:tabs>
          <w:tab w:val="num" w:pos="0"/>
          <w:tab w:val="left" w:pos="576"/>
        </w:tabs>
        <w:spacing w:before="120"/>
        <w:ind w:left="0" w:firstLine="0"/>
        <w:rPr>
          <w:rFonts w:cs="Arial"/>
          <w:szCs w:val="20"/>
        </w:rPr>
      </w:pPr>
      <w:r w:rsidRPr="00BD6D91">
        <w:rPr>
          <w:rFonts w:cs="Arial"/>
          <w:i/>
          <w:szCs w:val="20"/>
        </w:rPr>
        <w:t>Situation fiscale et sociale</w:t>
      </w:r>
      <w:r w:rsidRPr="00BD6D91">
        <w:rPr>
          <w:rFonts w:cs="Arial"/>
          <w:szCs w:val="20"/>
        </w:rPr>
        <w:t> :</w:t>
      </w:r>
    </w:p>
    <w:p w:rsidR="00285F64" w:rsidRPr="00BD6D91" w:rsidRDefault="00285F64" w:rsidP="00711BEA">
      <w:pPr>
        <w:numPr>
          <w:ilvl w:val="0"/>
          <w:numId w:val="31"/>
        </w:numPr>
        <w:tabs>
          <w:tab w:val="left" w:pos="576"/>
        </w:tabs>
        <w:spacing w:before="120"/>
        <w:rPr>
          <w:rFonts w:cs="Arial"/>
          <w:szCs w:val="20"/>
        </w:rPr>
      </w:pPr>
      <w:r w:rsidRPr="00BD6D91">
        <w:rPr>
          <w:rFonts w:cs="Arial"/>
          <w:szCs w:val="20"/>
        </w:rPr>
        <w:t>avoir, au 31 décembre de l'année précédant celle au cours de laquelle a lieu le lancement de la consultation, souscrit les déclarations lui incombant en matière fiscale et sociale et acquitté les impôts et cotisations exigibles à cette date, ou s’être acquitté spontanément de ces impôts et cotisations avant la date du lancement de la présente consultation ou avoir constitué spontanément avant cette date des garanties jugées suffisantes par le comptable ou l’organisme chargé du recouvrement ;</w:t>
      </w:r>
    </w:p>
    <w:p w:rsidR="00285F64" w:rsidRPr="00BD6D91" w:rsidRDefault="00285F64" w:rsidP="00711BEA">
      <w:pPr>
        <w:numPr>
          <w:ilvl w:val="0"/>
          <w:numId w:val="28"/>
        </w:numPr>
        <w:spacing w:before="120"/>
        <w:ind w:left="357" w:hanging="357"/>
        <w:rPr>
          <w:rFonts w:cs="Arial"/>
          <w:szCs w:val="20"/>
        </w:rPr>
      </w:pPr>
      <w:r w:rsidRPr="00BD6D91">
        <w:rPr>
          <w:rFonts w:cs="Arial"/>
          <w:i/>
          <w:szCs w:val="20"/>
        </w:rPr>
        <w:t>Marchés de défense et de sécurité</w:t>
      </w:r>
      <w:r w:rsidRPr="00BD6D91">
        <w:rPr>
          <w:rFonts w:cs="Arial"/>
          <w:szCs w:val="20"/>
        </w:rPr>
        <w:t> :</w:t>
      </w:r>
    </w:p>
    <w:p w:rsidR="00285F64" w:rsidRPr="00BD6D91" w:rsidRDefault="00285F64" w:rsidP="00711BEA">
      <w:pPr>
        <w:numPr>
          <w:ilvl w:val="0"/>
          <w:numId w:val="32"/>
        </w:numPr>
        <w:spacing w:before="80"/>
        <w:rPr>
          <w:rFonts w:cs="Arial"/>
          <w:szCs w:val="20"/>
        </w:rPr>
      </w:pPr>
      <w:r w:rsidRPr="00605ED1">
        <w:rPr>
          <w:rFonts w:cs="Arial"/>
          <w:szCs w:val="20"/>
        </w:rPr>
        <w:t>ne pas avoir été sanctionné par la résiliation de son marché et ne pas avoir vu sa responsabilité civile engagée depuis moins de cinq ans, par une décision de justice définitive, pour méconnaissance de ses engagemen</w:t>
      </w:r>
      <w:r w:rsidRPr="00BD6D91">
        <w:rPr>
          <w:rFonts w:cs="Arial"/>
          <w:szCs w:val="20"/>
        </w:rPr>
        <w:t xml:space="preserve">ts en matière de sécurité d'approvisionnement ou de sécurité de l'information, ou avoir entièrement exécuté les décisions de justice </w:t>
      </w:r>
      <w:r w:rsidRPr="00BD6D91">
        <w:rPr>
          <w:rFonts w:cs="Arial"/>
          <w:szCs w:val="20"/>
        </w:rPr>
        <w:lastRenderedPageBreak/>
        <w:t>éventuellement prononcées à son encontre et établir, par tout moyen, que son professionnalisme ne peut plus être remis en doute ;</w:t>
      </w:r>
    </w:p>
    <w:p w:rsidR="00285F64" w:rsidRPr="00BD6D91" w:rsidRDefault="00285F64" w:rsidP="00711BEA">
      <w:pPr>
        <w:numPr>
          <w:ilvl w:val="0"/>
          <w:numId w:val="32"/>
        </w:numPr>
        <w:spacing w:before="80"/>
        <w:rPr>
          <w:rFonts w:cs="Arial"/>
          <w:szCs w:val="20"/>
        </w:rPr>
      </w:pPr>
      <w:r w:rsidRPr="00BD6D91">
        <w:rPr>
          <w:rFonts w:cs="Arial"/>
          <w:szCs w:val="20"/>
        </w:rPr>
        <w:t>avoir la fiabilité nécessaire pour éviter des atteintes à la sécurité de l'État ;</w:t>
      </w:r>
    </w:p>
    <w:p w:rsidR="00285F64" w:rsidRPr="00BD6D91" w:rsidRDefault="00605ED1" w:rsidP="00711BEA">
      <w:pPr>
        <w:numPr>
          <w:ilvl w:val="0"/>
          <w:numId w:val="28"/>
        </w:numPr>
        <w:tabs>
          <w:tab w:val="left" w:pos="576"/>
        </w:tabs>
        <w:suppressAutoHyphens/>
        <w:spacing w:before="80"/>
        <w:rPr>
          <w:rFonts w:cs="Arial"/>
          <w:szCs w:val="20"/>
        </w:rPr>
      </w:pPr>
      <w:r w:rsidRPr="00BD6D91">
        <w:rPr>
          <w:rFonts w:cs="Arial"/>
          <w:i/>
          <w:szCs w:val="20"/>
        </w:rPr>
        <w:t>Égalité</w:t>
      </w:r>
      <w:r w:rsidR="00285F64" w:rsidRPr="00BD6D91">
        <w:rPr>
          <w:rFonts w:cs="Arial"/>
          <w:i/>
          <w:szCs w:val="20"/>
        </w:rPr>
        <w:t xml:space="preserve"> professionnelle entre les femmes et les hommes</w:t>
      </w:r>
      <w:r w:rsidR="00285F64" w:rsidRPr="00BD6D91">
        <w:rPr>
          <w:rFonts w:cs="Arial"/>
          <w:szCs w:val="20"/>
        </w:rPr>
        <w:t> :</w:t>
      </w:r>
    </w:p>
    <w:p w:rsidR="00285F64" w:rsidRPr="00BD6D91" w:rsidRDefault="00285F64" w:rsidP="00711BEA">
      <w:pPr>
        <w:numPr>
          <w:ilvl w:val="0"/>
          <w:numId w:val="27"/>
        </w:numPr>
        <w:spacing w:before="80"/>
        <w:rPr>
          <w:rFonts w:cs="Arial"/>
          <w:szCs w:val="20"/>
        </w:rPr>
      </w:pPr>
      <w:r w:rsidRPr="00605ED1">
        <w:rPr>
          <w:rFonts w:cs="Arial"/>
          <w:szCs w:val="20"/>
        </w:rPr>
        <w:t>ne pas avoir fait l'objet, depuis moins de cinq ans, d'une condamnation inscrite au bulletin n° 2 du casier ju</w:t>
      </w:r>
      <w:r w:rsidRPr="00BD6D91">
        <w:rPr>
          <w:rFonts w:cs="Arial"/>
          <w:szCs w:val="20"/>
        </w:rPr>
        <w:t>diciaire pour les infractions mentionnées à l’article L. 1146-1 du code du travail ;</w:t>
      </w:r>
    </w:p>
    <w:p w:rsidR="00285F64" w:rsidRPr="00BD6D91" w:rsidRDefault="00285F64" w:rsidP="00711BEA">
      <w:pPr>
        <w:numPr>
          <w:ilvl w:val="0"/>
          <w:numId w:val="27"/>
        </w:numPr>
        <w:spacing w:before="80"/>
        <w:rPr>
          <w:rFonts w:cs="Arial"/>
          <w:szCs w:val="20"/>
        </w:rPr>
      </w:pPr>
      <w:r w:rsidRPr="00BD6D91">
        <w:rPr>
          <w:rFonts w:cs="Arial"/>
          <w:szCs w:val="20"/>
        </w:rPr>
        <w:t>avoir, au 31 décembre de l’année précédant celle au cours de laquelle a lieu le lancement de la consultation, mis en œuvre l’obligation de négociation prévue à l’article L. 2242-5 du code du travail ou, à défaut, avoir réalisé ou engagé la régularisation de cette situation à la date de la soumission ;</w:t>
      </w:r>
    </w:p>
    <w:p w:rsidR="00285F64" w:rsidRPr="00BD6D91" w:rsidRDefault="00285F64" w:rsidP="00711BEA">
      <w:pPr>
        <w:numPr>
          <w:ilvl w:val="0"/>
          <w:numId w:val="28"/>
        </w:numPr>
        <w:tabs>
          <w:tab w:val="left" w:pos="576"/>
        </w:tabs>
        <w:suppressAutoHyphens/>
        <w:spacing w:before="80"/>
        <w:rPr>
          <w:rFonts w:cs="Arial"/>
          <w:szCs w:val="20"/>
        </w:rPr>
      </w:pPr>
      <w:r w:rsidRPr="00BD6D91">
        <w:rPr>
          <w:rFonts w:cs="Arial"/>
          <w:i/>
          <w:szCs w:val="20"/>
        </w:rPr>
        <w:t>Assurances</w:t>
      </w:r>
      <w:r w:rsidRPr="00BD6D91">
        <w:rPr>
          <w:rFonts w:cs="Arial"/>
          <w:szCs w:val="20"/>
        </w:rPr>
        <w:t> :</w:t>
      </w:r>
    </w:p>
    <w:p w:rsidR="008C7B25" w:rsidRDefault="00285F64" w:rsidP="00711BEA">
      <w:pPr>
        <w:numPr>
          <w:ilvl w:val="0"/>
          <w:numId w:val="32"/>
        </w:numPr>
        <w:spacing w:before="80"/>
        <w:rPr>
          <w:rFonts w:cs="Arial"/>
          <w:szCs w:val="20"/>
        </w:rPr>
      </w:pPr>
      <w:r w:rsidRPr="009D6B18">
        <w:rPr>
          <w:rFonts w:cs="Arial"/>
          <w:szCs w:val="20"/>
        </w:rPr>
        <w:t>être titulaire</w:t>
      </w:r>
      <w:r w:rsidR="008C7B25" w:rsidRPr="009D6B18">
        <w:rPr>
          <w:rFonts w:cs="Arial"/>
          <w:szCs w:val="20"/>
        </w:rPr>
        <w:t xml:space="preserve"> d’une police d’assurances garantissant l’ensemble des responsabilités que j’encoure dans l’exécution du présent marché :</w:t>
      </w:r>
    </w:p>
    <w:p w:rsidR="009D6B18" w:rsidRPr="009D6B18" w:rsidRDefault="009D6B18" w:rsidP="00BD6D91">
      <w:pPr>
        <w:spacing w:before="80"/>
        <w:ind w:left="720"/>
        <w:rPr>
          <w:rFonts w:cs="Arial"/>
          <w:szCs w:val="20"/>
        </w:rPr>
      </w:pPr>
    </w:p>
    <w:p w:rsidR="008C7B25" w:rsidRPr="00BD6D91" w:rsidRDefault="008C7B25" w:rsidP="00285F64">
      <w:pPr>
        <w:ind w:left="709"/>
        <w:rPr>
          <w:rFonts w:cs="Arial"/>
          <w:szCs w:val="20"/>
        </w:rPr>
      </w:pPr>
      <w:r w:rsidRPr="009D6B18">
        <w:rPr>
          <w:rFonts w:cs="Arial"/>
          <w:szCs w:val="20"/>
        </w:rPr>
        <w:t>Compagnie/Courtier : ……………………………………………………………………………………………</w:t>
      </w:r>
      <w:r w:rsidR="00285F64" w:rsidRPr="00BD6D91">
        <w:rPr>
          <w:rFonts w:cs="Arial"/>
          <w:szCs w:val="20"/>
        </w:rPr>
        <w:t>………………</w:t>
      </w:r>
    </w:p>
    <w:p w:rsidR="00285F64" w:rsidRPr="00BD6D91" w:rsidRDefault="008C7B25" w:rsidP="00285F64">
      <w:pPr>
        <w:ind w:left="709"/>
        <w:rPr>
          <w:rFonts w:cs="Arial"/>
          <w:szCs w:val="20"/>
        </w:rPr>
      </w:pPr>
      <w:r w:rsidRPr="00BD6D91">
        <w:rPr>
          <w:rFonts w:cs="Arial"/>
          <w:szCs w:val="20"/>
        </w:rPr>
        <w:t>Numéro</w:t>
      </w:r>
      <w:r w:rsidR="00285F64" w:rsidRPr="00BD6D91">
        <w:rPr>
          <w:rFonts w:cs="Arial"/>
          <w:szCs w:val="20"/>
        </w:rPr>
        <w:t xml:space="preserve"> </w:t>
      </w:r>
      <w:r w:rsidRPr="00BD6D91">
        <w:rPr>
          <w:rFonts w:cs="Arial"/>
          <w:szCs w:val="20"/>
        </w:rPr>
        <w:t xml:space="preserve">de police : </w:t>
      </w:r>
    </w:p>
    <w:p w:rsidR="008C7B25" w:rsidRPr="00BD6D91" w:rsidRDefault="008C7B25" w:rsidP="00285F64">
      <w:pPr>
        <w:ind w:left="709"/>
        <w:rPr>
          <w:rFonts w:cs="Arial"/>
          <w:szCs w:val="20"/>
        </w:rPr>
      </w:pPr>
      <w:r w:rsidRPr="00BD6D91">
        <w:rPr>
          <w:rFonts w:cs="Arial"/>
          <w:szCs w:val="20"/>
        </w:rPr>
        <w:t>………………………………………………………………………………………………</w:t>
      </w:r>
      <w:r w:rsidR="00285F64" w:rsidRPr="00BD6D91">
        <w:rPr>
          <w:rFonts w:cs="Arial"/>
          <w:szCs w:val="20"/>
        </w:rPr>
        <w:t>……………..</w:t>
      </w:r>
    </w:p>
    <w:p w:rsidR="008C7B25" w:rsidRPr="00BD6D91" w:rsidRDefault="008C7B25">
      <w:pPr>
        <w:rPr>
          <w:rFonts w:cs="Arial"/>
          <w:szCs w:val="20"/>
        </w:rPr>
      </w:pPr>
    </w:p>
    <w:p w:rsidR="008C7B25" w:rsidRPr="00BD6D91" w:rsidRDefault="00285F64">
      <w:pPr>
        <w:rPr>
          <w:rFonts w:cs="Arial"/>
          <w:szCs w:val="20"/>
        </w:rPr>
      </w:pPr>
      <w:r w:rsidRPr="00BD6D91">
        <w:rPr>
          <w:rFonts w:cs="Arial"/>
          <w:szCs w:val="20"/>
        </w:rPr>
        <w:t xml:space="preserve">Le Titulaire </w:t>
      </w:r>
      <w:r w:rsidR="008C7B25" w:rsidRPr="00BD6D91">
        <w:rPr>
          <w:rFonts w:cs="Arial"/>
          <w:szCs w:val="20"/>
        </w:rPr>
        <w:t>S’ENGAGE</w:t>
      </w:r>
      <w:r w:rsidR="008C7B25" w:rsidRPr="00605ED1">
        <w:rPr>
          <w:rFonts w:cs="Arial"/>
          <w:szCs w:val="20"/>
        </w:rPr>
        <w:t xml:space="preserve"> ou engage la société pour le compte de laquelle j’interviens, ou l’ensemble des </w:t>
      </w:r>
      <w:r w:rsidR="008C7B25" w:rsidRPr="00BD6D91">
        <w:rPr>
          <w:rFonts w:cs="Arial"/>
          <w:szCs w:val="20"/>
        </w:rPr>
        <w:t xml:space="preserve">membres du groupement, à exécuter les prestations demandées. </w:t>
      </w:r>
    </w:p>
    <w:p w:rsidR="008C7B25" w:rsidRPr="00BD6D91" w:rsidRDefault="008C7B25">
      <w:pPr>
        <w:rPr>
          <w:rFonts w:cs="Arial"/>
        </w:rPr>
      </w:pPr>
    </w:p>
    <w:p w:rsidR="008C7B25" w:rsidRDefault="006D02B7" w:rsidP="00AC37F6">
      <w:pPr>
        <w:pStyle w:val="Titre2"/>
      </w:pPr>
      <w:bookmarkStart w:id="218" w:name="_Toc445912896"/>
      <w:r>
        <w:t>S</w:t>
      </w:r>
      <w:r w:rsidR="008C7B25">
        <w:t xml:space="preserve">IGNATURE DU </w:t>
      </w:r>
      <w:r w:rsidR="00067F14">
        <w:t>TITULAIRE</w:t>
      </w:r>
      <w:bookmarkEnd w:id="218"/>
    </w:p>
    <w:tbl>
      <w:tblPr>
        <w:tblW w:w="1053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33"/>
        <w:gridCol w:w="7200"/>
      </w:tblGrid>
      <w:tr w:rsidR="00757EF1" w:rsidTr="00757EF1">
        <w:tc>
          <w:tcPr>
            <w:tcW w:w="3333" w:type="dxa"/>
            <w:tcBorders>
              <w:bottom w:val="single" w:sz="4" w:space="0" w:color="auto"/>
            </w:tcBorders>
            <w:vAlign w:val="center"/>
          </w:tcPr>
          <w:p w:rsidR="00757EF1" w:rsidRDefault="00757EF1">
            <w:pPr>
              <w:jc w:val="center"/>
              <w:rPr>
                <w:rFonts w:cs="Arial"/>
              </w:rPr>
            </w:pPr>
          </w:p>
          <w:p w:rsidR="00757EF1" w:rsidRDefault="00757EF1">
            <w:pPr>
              <w:jc w:val="center"/>
              <w:rPr>
                <w:rFonts w:cs="Arial"/>
              </w:rPr>
            </w:pPr>
            <w:r>
              <w:rPr>
                <w:rFonts w:cs="Arial"/>
              </w:rPr>
              <w:t xml:space="preserve">Dénomination </w:t>
            </w:r>
          </w:p>
          <w:p w:rsidR="00757EF1" w:rsidRDefault="00757EF1">
            <w:pPr>
              <w:jc w:val="center"/>
              <w:rPr>
                <w:rFonts w:cs="Arial"/>
              </w:rPr>
            </w:pPr>
            <w:r>
              <w:rPr>
                <w:rFonts w:cs="Arial"/>
              </w:rPr>
              <w:t>du contractant</w:t>
            </w:r>
          </w:p>
          <w:p w:rsidR="00757EF1" w:rsidRDefault="00757EF1">
            <w:pPr>
              <w:jc w:val="center"/>
              <w:rPr>
                <w:rFonts w:cs="Arial"/>
              </w:rPr>
            </w:pPr>
          </w:p>
          <w:p w:rsidR="00757EF1" w:rsidRDefault="00757EF1">
            <w:pPr>
              <w:jc w:val="center"/>
              <w:rPr>
                <w:rFonts w:cs="Arial"/>
              </w:rPr>
            </w:pPr>
          </w:p>
        </w:tc>
        <w:tc>
          <w:tcPr>
            <w:tcW w:w="7200" w:type="dxa"/>
            <w:tcBorders>
              <w:bottom w:val="single" w:sz="4" w:space="0" w:color="auto"/>
            </w:tcBorders>
          </w:tcPr>
          <w:p w:rsidR="00757EF1" w:rsidRDefault="00757EF1">
            <w:pPr>
              <w:jc w:val="center"/>
              <w:rPr>
                <w:rFonts w:cs="Arial"/>
              </w:rPr>
            </w:pPr>
          </w:p>
          <w:p w:rsidR="00757EF1" w:rsidRDefault="00757EF1" w:rsidP="00757EF1">
            <w:pPr>
              <w:rPr>
                <w:rFonts w:cs="Arial"/>
              </w:rPr>
            </w:pPr>
            <w:r>
              <w:rPr>
                <w:rFonts w:cs="Arial"/>
              </w:rPr>
              <w:t>Nom, prénom et qualité du signataire (*)</w:t>
            </w:r>
          </w:p>
          <w:p w:rsidR="00757EF1" w:rsidRDefault="00757EF1" w:rsidP="00757EF1">
            <w:pPr>
              <w:rPr>
                <w:rFonts w:cs="Arial"/>
              </w:rPr>
            </w:pPr>
            <w:r>
              <w:rPr>
                <w:rFonts w:cs="Arial"/>
              </w:rPr>
              <w:t>Lieu et date de signature</w:t>
            </w:r>
          </w:p>
          <w:p w:rsidR="00757EF1" w:rsidRDefault="00757EF1" w:rsidP="00757EF1">
            <w:pPr>
              <w:rPr>
                <w:rFonts w:cs="Arial"/>
              </w:rPr>
            </w:pPr>
            <w:r>
              <w:rPr>
                <w:rFonts w:cs="Arial"/>
              </w:rPr>
              <w:t>Signature et cachet social</w:t>
            </w:r>
          </w:p>
        </w:tc>
      </w:tr>
      <w:tr w:rsidR="00757EF1" w:rsidTr="00757EF1">
        <w:trPr>
          <w:trHeight w:val="1020"/>
        </w:trPr>
        <w:tc>
          <w:tcPr>
            <w:tcW w:w="3333" w:type="dxa"/>
            <w:tcBorders>
              <w:bottom w:val="single" w:sz="4" w:space="0" w:color="auto"/>
            </w:tcBorders>
          </w:tcPr>
          <w:p w:rsidR="00757EF1" w:rsidRDefault="00757EF1">
            <w:pPr>
              <w:rPr>
                <w:rFonts w:cs="Arial"/>
              </w:rPr>
            </w:pPr>
          </w:p>
          <w:p w:rsidR="00757EF1" w:rsidRDefault="00757EF1">
            <w:pPr>
              <w:rPr>
                <w:rFonts w:cs="Arial"/>
              </w:rPr>
            </w:pPr>
          </w:p>
          <w:p w:rsidR="00757EF1" w:rsidRDefault="00757EF1">
            <w:pPr>
              <w:rPr>
                <w:rFonts w:cs="Arial"/>
              </w:rPr>
            </w:pPr>
          </w:p>
          <w:p w:rsidR="00757EF1" w:rsidRDefault="00757EF1">
            <w:pPr>
              <w:rPr>
                <w:rFonts w:cs="Arial"/>
              </w:rPr>
            </w:pPr>
          </w:p>
          <w:p w:rsidR="00757EF1" w:rsidRDefault="00757EF1">
            <w:pPr>
              <w:rPr>
                <w:rFonts w:cs="Arial"/>
              </w:rPr>
            </w:pPr>
          </w:p>
          <w:p w:rsidR="00757EF1" w:rsidRDefault="00757EF1">
            <w:pPr>
              <w:rPr>
                <w:rFonts w:cs="Arial"/>
              </w:rPr>
            </w:pPr>
          </w:p>
          <w:p w:rsidR="00757EF1" w:rsidRDefault="00757EF1">
            <w:pPr>
              <w:rPr>
                <w:rFonts w:cs="Arial"/>
              </w:rPr>
            </w:pPr>
          </w:p>
        </w:tc>
        <w:tc>
          <w:tcPr>
            <w:tcW w:w="7200" w:type="dxa"/>
            <w:tcBorders>
              <w:bottom w:val="single" w:sz="4" w:space="0" w:color="auto"/>
            </w:tcBorders>
          </w:tcPr>
          <w:p w:rsidR="00757EF1" w:rsidRDefault="00757EF1">
            <w:pPr>
              <w:rPr>
                <w:rFonts w:cs="Arial"/>
              </w:rPr>
            </w:pPr>
          </w:p>
        </w:tc>
      </w:tr>
      <w:tr w:rsidR="00757EF1" w:rsidTr="00757EF1">
        <w:trPr>
          <w:trHeight w:val="604"/>
        </w:trPr>
        <w:tc>
          <w:tcPr>
            <w:tcW w:w="3333" w:type="dxa"/>
            <w:tcBorders>
              <w:top w:val="single" w:sz="4" w:space="0" w:color="auto"/>
              <w:bottom w:val="single" w:sz="4" w:space="0" w:color="auto"/>
            </w:tcBorders>
          </w:tcPr>
          <w:p w:rsidR="00757EF1" w:rsidRDefault="00757EF1">
            <w:pPr>
              <w:rPr>
                <w:rFonts w:cs="Arial"/>
              </w:rPr>
            </w:pPr>
          </w:p>
          <w:p w:rsidR="00757EF1" w:rsidRDefault="00757EF1">
            <w:pPr>
              <w:rPr>
                <w:rFonts w:cs="Arial"/>
              </w:rPr>
            </w:pPr>
          </w:p>
          <w:p w:rsidR="00757EF1" w:rsidRDefault="00757EF1">
            <w:pPr>
              <w:rPr>
                <w:rFonts w:cs="Arial"/>
              </w:rPr>
            </w:pPr>
          </w:p>
          <w:p w:rsidR="00757EF1" w:rsidRDefault="00757EF1">
            <w:pPr>
              <w:rPr>
                <w:rFonts w:cs="Arial"/>
              </w:rPr>
            </w:pPr>
          </w:p>
          <w:p w:rsidR="00757EF1" w:rsidRDefault="00757EF1">
            <w:pPr>
              <w:rPr>
                <w:rFonts w:cs="Arial"/>
              </w:rPr>
            </w:pPr>
          </w:p>
          <w:p w:rsidR="00757EF1" w:rsidRDefault="00757EF1">
            <w:pPr>
              <w:rPr>
                <w:rFonts w:cs="Arial"/>
              </w:rPr>
            </w:pPr>
          </w:p>
          <w:p w:rsidR="00757EF1" w:rsidRDefault="00757EF1">
            <w:pPr>
              <w:rPr>
                <w:rFonts w:cs="Arial"/>
              </w:rPr>
            </w:pPr>
          </w:p>
        </w:tc>
        <w:tc>
          <w:tcPr>
            <w:tcW w:w="7200" w:type="dxa"/>
            <w:tcBorders>
              <w:top w:val="single" w:sz="4" w:space="0" w:color="auto"/>
              <w:bottom w:val="single" w:sz="4" w:space="0" w:color="auto"/>
            </w:tcBorders>
          </w:tcPr>
          <w:p w:rsidR="00757EF1" w:rsidRDefault="00757EF1">
            <w:pPr>
              <w:rPr>
                <w:rFonts w:cs="Arial"/>
              </w:rPr>
            </w:pPr>
          </w:p>
        </w:tc>
      </w:tr>
    </w:tbl>
    <w:p w:rsidR="008C7B25" w:rsidRDefault="008C7B25">
      <w:pPr>
        <w:rPr>
          <w:rFonts w:cs="Arial"/>
        </w:rPr>
      </w:pPr>
    </w:p>
    <w:p w:rsidR="008C7B25" w:rsidRDefault="008C7B25">
      <w:pPr>
        <w:rPr>
          <w:rFonts w:cs="Arial"/>
        </w:rPr>
      </w:pPr>
      <w:r>
        <w:rPr>
          <w:rFonts w:cs="Arial"/>
        </w:rPr>
        <w:t>(*) Le signataire doit avoir le pouvoir d’engager la personne qu’il représente.</w:t>
      </w:r>
    </w:p>
    <w:p w:rsidR="00174119" w:rsidRDefault="00174119">
      <w:pPr>
        <w:rPr>
          <w:rFonts w:cs="Arial"/>
        </w:rPr>
      </w:pPr>
    </w:p>
    <w:p w:rsidR="00174119" w:rsidRDefault="00174119">
      <w:pPr>
        <w:rPr>
          <w:rFonts w:cs="Arial"/>
        </w:rPr>
      </w:pPr>
    </w:p>
    <w:p w:rsidR="00174119" w:rsidRDefault="00174119">
      <w:pPr>
        <w:rPr>
          <w:rFonts w:cs="Arial"/>
        </w:rPr>
      </w:pPr>
    </w:p>
    <w:p w:rsidR="00174119" w:rsidRDefault="00174119">
      <w:pPr>
        <w:rPr>
          <w:rFonts w:cs="Arial"/>
        </w:rPr>
      </w:pPr>
    </w:p>
    <w:p w:rsidR="00174119" w:rsidRDefault="00174119">
      <w:pPr>
        <w:rPr>
          <w:rFonts w:cs="Arial"/>
        </w:rPr>
      </w:pPr>
    </w:p>
    <w:p w:rsidR="00174119" w:rsidRDefault="00174119">
      <w:pPr>
        <w:rPr>
          <w:rFonts w:cs="Arial"/>
        </w:rPr>
      </w:pPr>
    </w:p>
    <w:p w:rsidR="00174119" w:rsidRDefault="00174119">
      <w:pPr>
        <w:rPr>
          <w:rFonts w:cs="Arial"/>
        </w:rPr>
      </w:pPr>
    </w:p>
    <w:p w:rsidR="00174119" w:rsidRDefault="00174119">
      <w:pPr>
        <w:rPr>
          <w:rFonts w:cs="Arial"/>
        </w:rPr>
      </w:pPr>
    </w:p>
    <w:p w:rsidR="00174119" w:rsidRDefault="00174119">
      <w:pPr>
        <w:rPr>
          <w:rFonts w:cs="Arial"/>
        </w:rPr>
      </w:pPr>
    </w:p>
    <w:p w:rsidR="0002009D" w:rsidRPr="00C80773" w:rsidRDefault="0002009D" w:rsidP="00AC37F6">
      <w:pPr>
        <w:pStyle w:val="Titre2"/>
      </w:pPr>
      <w:bookmarkStart w:id="219" w:name="_Toc360191687"/>
      <w:bookmarkStart w:id="220" w:name="_Toc434843359"/>
      <w:bookmarkStart w:id="221" w:name="_Toc445912897"/>
      <w:r w:rsidRPr="00C80773">
        <w:lastRenderedPageBreak/>
        <w:t>SIGNATURE DU POUVOIR ADJUDICATEUR</w:t>
      </w:r>
      <w:bookmarkEnd w:id="219"/>
      <w:bookmarkEnd w:id="220"/>
      <w:bookmarkEnd w:id="221"/>
    </w:p>
    <w:p w:rsidR="00C01B8F" w:rsidRPr="009E51E0" w:rsidRDefault="00C01B8F" w:rsidP="00254A8F">
      <w:pPr>
        <w:pStyle w:val="Titre3"/>
      </w:pPr>
      <w:bookmarkStart w:id="222" w:name="_Toc445912898"/>
      <w:r>
        <w:t>Acceptation de l’offre</w:t>
      </w:r>
      <w:bookmarkEnd w:id="222"/>
      <w:r>
        <w:t xml:space="preserve"> </w:t>
      </w:r>
    </w:p>
    <w:p w:rsidR="00C01B8F" w:rsidRDefault="00C01B8F" w:rsidP="0002009D">
      <w:pPr>
        <w:rPr>
          <w:rFonts w:cs="Arial"/>
        </w:rPr>
      </w:pPr>
    </w:p>
    <w:p w:rsidR="0002009D" w:rsidRPr="0002009D" w:rsidRDefault="00C01B8F" w:rsidP="0002009D">
      <w:pPr>
        <w:rPr>
          <w:rFonts w:cs="Arial"/>
        </w:rPr>
      </w:pPr>
      <w:r>
        <w:rPr>
          <w:rFonts w:cs="Arial"/>
        </w:rPr>
        <w:t>Est acceptée la présente offre pour valoir acte d’engagement en ce qui concerne :</w:t>
      </w:r>
    </w:p>
    <w:p w:rsidR="0002009D" w:rsidRPr="0002009D" w:rsidRDefault="0002009D" w:rsidP="0002009D">
      <w:pPr>
        <w:rPr>
          <w:rFonts w:cs="Arial"/>
        </w:rPr>
      </w:pPr>
      <w:r w:rsidRPr="0002009D">
        <w:rPr>
          <w:rFonts w:cs="Arial"/>
          <w:sz w:val="44"/>
          <w:szCs w:val="44"/>
        </w:rPr>
        <w:t>□</w:t>
      </w:r>
      <w:r w:rsidRPr="0002009D">
        <w:rPr>
          <w:rFonts w:cs="Arial"/>
          <w:szCs w:val="20"/>
        </w:rPr>
        <w:t xml:space="preserve"> </w:t>
      </w:r>
      <w:r w:rsidRPr="0002009D">
        <w:rPr>
          <w:rFonts w:cs="Arial"/>
        </w:rPr>
        <w:t xml:space="preserve">L’offre de base dont le montant est </w:t>
      </w:r>
      <w:proofErr w:type="gramStart"/>
      <w:r w:rsidRPr="0002009D">
        <w:rPr>
          <w:rFonts w:cs="Arial"/>
        </w:rPr>
        <w:t>énoncé</w:t>
      </w:r>
      <w:proofErr w:type="gramEnd"/>
      <w:r w:rsidRPr="0002009D">
        <w:rPr>
          <w:rFonts w:cs="Arial"/>
        </w:rPr>
        <w:t xml:space="preserve"> à l’article             ci-avant.</w:t>
      </w:r>
    </w:p>
    <w:p w:rsidR="0002009D" w:rsidRPr="0002009D" w:rsidRDefault="0002009D" w:rsidP="0002009D">
      <w:pPr>
        <w:rPr>
          <w:rFonts w:cs="Arial"/>
        </w:rPr>
      </w:pPr>
    </w:p>
    <w:p w:rsidR="0002009D" w:rsidRPr="0002009D" w:rsidRDefault="0002009D" w:rsidP="0002009D">
      <w:pPr>
        <w:rPr>
          <w:rFonts w:cs="Arial"/>
        </w:rPr>
      </w:pPr>
      <w:r w:rsidRPr="0002009D">
        <w:rPr>
          <w:rFonts w:cs="Arial"/>
          <w:sz w:val="44"/>
          <w:szCs w:val="44"/>
        </w:rPr>
        <w:t>□</w:t>
      </w:r>
      <w:r w:rsidRPr="0002009D">
        <w:rPr>
          <w:rFonts w:cs="Arial"/>
          <w:szCs w:val="20"/>
        </w:rPr>
        <w:t xml:space="preserve"> </w:t>
      </w:r>
      <w:r w:rsidRPr="0002009D">
        <w:rPr>
          <w:rFonts w:cs="Arial"/>
        </w:rPr>
        <w:t xml:space="preserve">La (les) prestations supplémentaire(s) éventuelle(s) (PSE) suivante(s) : </w:t>
      </w:r>
    </w:p>
    <w:p w:rsidR="0002009D" w:rsidRPr="0002009D" w:rsidRDefault="0002009D" w:rsidP="0002009D">
      <w:pPr>
        <w:rPr>
          <w:rFonts w:cs="Arial"/>
        </w:rPr>
      </w:pPr>
    </w:p>
    <w:p w:rsidR="0002009D" w:rsidRPr="0002009D" w:rsidRDefault="0002009D" w:rsidP="0002009D">
      <w:pPr>
        <w:ind w:firstLine="709"/>
        <w:rPr>
          <w:rFonts w:cs="Arial"/>
        </w:rPr>
      </w:pPr>
      <w:r w:rsidRPr="0002009D">
        <w:rPr>
          <w:rFonts w:cs="Arial"/>
          <w:sz w:val="44"/>
          <w:szCs w:val="44"/>
        </w:rPr>
        <w:t xml:space="preserve">□ </w:t>
      </w:r>
      <w:r w:rsidRPr="0002009D">
        <w:rPr>
          <w:rFonts w:cs="Arial"/>
        </w:rPr>
        <w:t>PSE 1 -……………………………………………………………………………………………….</w:t>
      </w:r>
    </w:p>
    <w:p w:rsidR="0002009D" w:rsidRPr="0002009D" w:rsidRDefault="0002009D" w:rsidP="0002009D">
      <w:pPr>
        <w:rPr>
          <w:rFonts w:cs="Arial"/>
        </w:rPr>
      </w:pPr>
    </w:p>
    <w:p w:rsidR="0002009D" w:rsidRPr="0002009D" w:rsidRDefault="0002009D" w:rsidP="0002009D">
      <w:pPr>
        <w:ind w:firstLine="709"/>
        <w:rPr>
          <w:rFonts w:cs="Arial"/>
        </w:rPr>
      </w:pPr>
      <w:r w:rsidRPr="0002009D">
        <w:rPr>
          <w:rFonts w:cs="Arial"/>
          <w:sz w:val="44"/>
          <w:szCs w:val="44"/>
        </w:rPr>
        <w:t xml:space="preserve">□ </w:t>
      </w:r>
      <w:r w:rsidRPr="0002009D">
        <w:rPr>
          <w:rFonts w:cs="Arial"/>
        </w:rPr>
        <w:t>PSE 2 -……………………………………………………………………………………………….</w:t>
      </w:r>
    </w:p>
    <w:p w:rsidR="0002009D" w:rsidRPr="0002009D" w:rsidRDefault="0002009D" w:rsidP="0002009D">
      <w:pPr>
        <w:rPr>
          <w:rFonts w:cs="Arial"/>
        </w:rPr>
      </w:pPr>
    </w:p>
    <w:p w:rsidR="0002009D" w:rsidRPr="0002009D" w:rsidRDefault="0002009D" w:rsidP="0002009D">
      <w:pPr>
        <w:rPr>
          <w:rFonts w:cs="Arial"/>
        </w:rPr>
      </w:pPr>
      <w:r w:rsidRPr="0002009D">
        <w:rPr>
          <w:rFonts w:cs="Arial"/>
          <w:sz w:val="44"/>
          <w:szCs w:val="44"/>
        </w:rPr>
        <w:t>□</w:t>
      </w:r>
      <w:r w:rsidRPr="0002009D">
        <w:rPr>
          <w:rFonts w:cs="Arial"/>
          <w:szCs w:val="20"/>
        </w:rPr>
        <w:t xml:space="preserve"> </w:t>
      </w:r>
      <w:r w:rsidRPr="0002009D">
        <w:rPr>
          <w:rFonts w:cs="Arial"/>
        </w:rPr>
        <w:t xml:space="preserve">La (les) variantes suivante(s) : </w:t>
      </w:r>
    </w:p>
    <w:p w:rsidR="0002009D" w:rsidRPr="0002009D" w:rsidRDefault="0002009D" w:rsidP="0002009D">
      <w:pPr>
        <w:rPr>
          <w:rFonts w:cs="Arial"/>
        </w:rPr>
      </w:pPr>
    </w:p>
    <w:p w:rsidR="0002009D" w:rsidRPr="0002009D" w:rsidRDefault="0002009D" w:rsidP="0002009D">
      <w:pPr>
        <w:ind w:firstLine="709"/>
        <w:rPr>
          <w:rFonts w:cs="Arial"/>
        </w:rPr>
      </w:pPr>
      <w:r w:rsidRPr="0002009D">
        <w:rPr>
          <w:rFonts w:cs="Arial"/>
          <w:sz w:val="44"/>
          <w:szCs w:val="44"/>
        </w:rPr>
        <w:t xml:space="preserve">□ </w:t>
      </w:r>
      <w:r w:rsidRPr="0002009D">
        <w:rPr>
          <w:rFonts w:cs="Arial"/>
        </w:rPr>
        <w:t>V 1 -………………………………………………………………….……………………………….</w:t>
      </w:r>
    </w:p>
    <w:p w:rsidR="0002009D" w:rsidRPr="0002009D" w:rsidRDefault="0002009D" w:rsidP="0002009D">
      <w:pPr>
        <w:rPr>
          <w:rFonts w:cs="Arial"/>
        </w:rPr>
      </w:pPr>
    </w:p>
    <w:p w:rsidR="0002009D" w:rsidRPr="0002009D" w:rsidRDefault="0002009D" w:rsidP="0002009D">
      <w:pPr>
        <w:ind w:left="709" w:firstLine="709"/>
        <w:rPr>
          <w:rFonts w:cs="Arial"/>
        </w:rPr>
      </w:pPr>
      <w:r w:rsidRPr="0002009D">
        <w:rPr>
          <w:rFonts w:cs="Arial"/>
          <w:sz w:val="44"/>
          <w:szCs w:val="44"/>
        </w:rPr>
        <w:t xml:space="preserve">□ </w:t>
      </w:r>
      <w:r w:rsidRPr="0002009D">
        <w:rPr>
          <w:rFonts w:cs="Arial"/>
          <w:szCs w:val="20"/>
        </w:rPr>
        <w:t xml:space="preserve">En lieu et place de l’offre de base  </w:t>
      </w:r>
      <w:r w:rsidRPr="0002009D">
        <w:rPr>
          <w:rFonts w:cs="Arial"/>
          <w:sz w:val="44"/>
          <w:szCs w:val="44"/>
        </w:rPr>
        <w:t xml:space="preserve">□ </w:t>
      </w:r>
      <w:r w:rsidRPr="0002009D">
        <w:rPr>
          <w:rFonts w:cs="Arial"/>
          <w:szCs w:val="20"/>
        </w:rPr>
        <w:t>En lieu complément de l’offre de base</w:t>
      </w:r>
    </w:p>
    <w:p w:rsidR="0002009D" w:rsidRPr="0002009D" w:rsidRDefault="0002009D" w:rsidP="0002009D">
      <w:pPr>
        <w:rPr>
          <w:rFonts w:cs="Arial"/>
        </w:rPr>
      </w:pPr>
    </w:p>
    <w:p w:rsidR="0002009D" w:rsidRPr="0002009D" w:rsidRDefault="0002009D" w:rsidP="0002009D">
      <w:pPr>
        <w:ind w:firstLine="709"/>
        <w:rPr>
          <w:rFonts w:cs="Arial"/>
        </w:rPr>
      </w:pPr>
      <w:r w:rsidRPr="0002009D">
        <w:rPr>
          <w:rFonts w:cs="Arial"/>
          <w:sz w:val="44"/>
          <w:szCs w:val="44"/>
        </w:rPr>
        <w:t xml:space="preserve">□ </w:t>
      </w:r>
      <w:r w:rsidRPr="0002009D">
        <w:rPr>
          <w:rFonts w:cs="Arial"/>
        </w:rPr>
        <w:t>V 2 -…………………………………………………………………….…………………………….</w:t>
      </w:r>
    </w:p>
    <w:p w:rsidR="0002009D" w:rsidRPr="0002009D" w:rsidRDefault="0002009D" w:rsidP="0002009D">
      <w:pPr>
        <w:rPr>
          <w:rFonts w:cs="Arial"/>
        </w:rPr>
      </w:pPr>
    </w:p>
    <w:p w:rsidR="0002009D" w:rsidRPr="0002009D" w:rsidRDefault="0002009D" w:rsidP="0002009D">
      <w:pPr>
        <w:ind w:left="709" w:firstLine="709"/>
        <w:rPr>
          <w:rFonts w:cs="Arial"/>
        </w:rPr>
      </w:pPr>
      <w:r w:rsidRPr="0002009D">
        <w:rPr>
          <w:rFonts w:cs="Arial"/>
          <w:sz w:val="44"/>
          <w:szCs w:val="44"/>
        </w:rPr>
        <w:t xml:space="preserve">□ </w:t>
      </w:r>
      <w:r w:rsidRPr="0002009D">
        <w:rPr>
          <w:rFonts w:cs="Arial"/>
          <w:szCs w:val="20"/>
        </w:rPr>
        <w:t xml:space="preserve">En lieu et place de l’offre de base  </w:t>
      </w:r>
      <w:r w:rsidRPr="0002009D">
        <w:rPr>
          <w:rFonts w:cs="Arial"/>
          <w:sz w:val="44"/>
          <w:szCs w:val="44"/>
        </w:rPr>
        <w:t xml:space="preserve">□ </w:t>
      </w:r>
      <w:r w:rsidRPr="0002009D">
        <w:rPr>
          <w:rFonts w:cs="Arial"/>
          <w:szCs w:val="20"/>
        </w:rPr>
        <w:t>En lieu complément de l’offre de base</w:t>
      </w:r>
    </w:p>
    <w:p w:rsidR="0002009D" w:rsidRPr="0002009D" w:rsidRDefault="0002009D" w:rsidP="0002009D">
      <w:pPr>
        <w:rPr>
          <w:rFonts w:cs="Arial"/>
        </w:rPr>
      </w:pPr>
    </w:p>
    <w:p w:rsidR="0002009D" w:rsidRPr="009E51E0" w:rsidRDefault="0002009D" w:rsidP="00254A8F">
      <w:pPr>
        <w:pStyle w:val="Titre3"/>
      </w:pPr>
      <w:bookmarkStart w:id="223" w:name="_Toc445912899"/>
      <w:r w:rsidRPr="009E51E0">
        <w:t>Mise au point du marché</w:t>
      </w:r>
      <w:bookmarkEnd w:id="223"/>
    </w:p>
    <w:p w:rsidR="0002009D" w:rsidRPr="0002009D" w:rsidRDefault="0002009D" w:rsidP="0002009D">
      <w:pPr>
        <w:rPr>
          <w:rFonts w:cs="Arial"/>
        </w:rPr>
      </w:pPr>
      <w:r w:rsidRPr="0002009D">
        <w:rPr>
          <w:rFonts w:cs="Arial"/>
          <w:sz w:val="44"/>
          <w:szCs w:val="44"/>
        </w:rPr>
        <w:t>□</w:t>
      </w:r>
      <w:r w:rsidRPr="0002009D">
        <w:rPr>
          <w:rFonts w:cs="Arial"/>
          <w:szCs w:val="20"/>
        </w:rPr>
        <w:t xml:space="preserve"> Oui</w:t>
      </w:r>
      <w:r w:rsidRPr="0002009D">
        <w:rPr>
          <w:rFonts w:cs="Arial"/>
          <w:szCs w:val="20"/>
        </w:rPr>
        <w:tab/>
      </w:r>
      <w:r w:rsidRPr="0002009D">
        <w:rPr>
          <w:rFonts w:cs="Arial"/>
          <w:szCs w:val="20"/>
        </w:rPr>
        <w:tab/>
      </w:r>
      <w:r w:rsidRPr="0002009D">
        <w:rPr>
          <w:rFonts w:cs="Arial"/>
          <w:szCs w:val="20"/>
        </w:rPr>
        <w:tab/>
      </w:r>
      <w:r w:rsidRPr="0002009D">
        <w:rPr>
          <w:rFonts w:cs="Arial"/>
          <w:szCs w:val="20"/>
        </w:rPr>
        <w:tab/>
      </w:r>
      <w:r w:rsidRPr="0002009D">
        <w:rPr>
          <w:rFonts w:cs="Arial"/>
          <w:sz w:val="44"/>
          <w:szCs w:val="44"/>
        </w:rPr>
        <w:t>□</w:t>
      </w:r>
      <w:r w:rsidRPr="0002009D">
        <w:rPr>
          <w:rFonts w:cs="Arial"/>
          <w:szCs w:val="20"/>
        </w:rPr>
        <w:t xml:space="preserve"> Non</w:t>
      </w:r>
    </w:p>
    <w:p w:rsidR="0002009D" w:rsidRPr="0002009D" w:rsidRDefault="0002009D" w:rsidP="0002009D">
      <w:pPr>
        <w:rPr>
          <w:rFonts w:cs="Arial"/>
        </w:rPr>
      </w:pPr>
    </w:p>
    <w:p w:rsidR="0002009D" w:rsidRPr="0002009D" w:rsidRDefault="0002009D" w:rsidP="0002009D">
      <w:pPr>
        <w:tabs>
          <w:tab w:val="left" w:pos="426"/>
        </w:tabs>
        <w:rPr>
          <w:rFonts w:cs="Arial"/>
        </w:rPr>
      </w:pPr>
      <w:r w:rsidRPr="0002009D">
        <w:rPr>
          <w:rFonts w:cs="Arial"/>
        </w:rPr>
        <w:t>A l’occasion de la mise au point du marché, les modifications apportées au titre de la mise au point du marché aux stipulations contenues dans les pièces constitutives du marché sont détaillées dans le formulaire intitulé « Mise au point du marché » signé par les parties.</w:t>
      </w:r>
    </w:p>
    <w:p w:rsidR="0002009D" w:rsidRPr="0002009D" w:rsidRDefault="0002009D" w:rsidP="0002009D">
      <w:pPr>
        <w:rPr>
          <w:rFonts w:cs="Arial"/>
        </w:rPr>
      </w:pPr>
    </w:p>
    <w:p w:rsidR="009E51E0" w:rsidRPr="009E51E0" w:rsidRDefault="009E51E0" w:rsidP="00254A8F">
      <w:pPr>
        <w:pStyle w:val="Titre3"/>
      </w:pPr>
      <w:bookmarkStart w:id="224" w:name="_Toc445912900"/>
      <w:r>
        <w:t>Sous-traitants</w:t>
      </w:r>
      <w:r w:rsidR="003D22F5">
        <w:t xml:space="preserve"> du marché</w:t>
      </w:r>
      <w:bookmarkEnd w:id="224"/>
    </w:p>
    <w:p w:rsidR="0002009D" w:rsidRPr="009E51E0" w:rsidRDefault="0002009D" w:rsidP="009E51E0">
      <w:pPr>
        <w:tabs>
          <w:tab w:val="left" w:pos="426"/>
        </w:tabs>
        <w:rPr>
          <w:rFonts w:cs="Arial"/>
        </w:rPr>
      </w:pPr>
      <w:r w:rsidRPr="009E51E0">
        <w:rPr>
          <w:rFonts w:cs="Arial"/>
        </w:rPr>
        <w:t>Les sous-traitants proposés à l’article 22 ci-dessus sont acceptés comme ayant droit au paiement direct dans les conditions indiquées au marché.</w:t>
      </w:r>
    </w:p>
    <w:p w:rsidR="0002009D" w:rsidRPr="0002009D" w:rsidRDefault="0002009D" w:rsidP="0002009D">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6142"/>
      </w:tblGrid>
      <w:tr w:rsidR="0002009D" w:rsidRPr="0002009D" w:rsidTr="00713656">
        <w:tc>
          <w:tcPr>
            <w:tcW w:w="3070" w:type="dxa"/>
            <w:shd w:val="clear" w:color="auto" w:fill="auto"/>
          </w:tcPr>
          <w:p w:rsidR="0002009D" w:rsidRPr="0002009D" w:rsidRDefault="0002009D" w:rsidP="0002009D"/>
          <w:p w:rsidR="0002009D" w:rsidRPr="0002009D" w:rsidRDefault="0002009D" w:rsidP="0002009D">
            <w:pPr>
              <w:jc w:val="center"/>
              <w:rPr>
                <w:b/>
              </w:rPr>
            </w:pPr>
            <w:r w:rsidRPr="0002009D">
              <w:rPr>
                <w:b/>
              </w:rPr>
              <w:t>Sous-traitant</w:t>
            </w:r>
          </w:p>
          <w:p w:rsidR="0002009D" w:rsidRPr="0002009D" w:rsidRDefault="0002009D" w:rsidP="0002009D">
            <w:pPr>
              <w:rPr>
                <w:rFonts w:cs="Arial"/>
                <w:b/>
              </w:rPr>
            </w:pPr>
          </w:p>
        </w:tc>
        <w:tc>
          <w:tcPr>
            <w:tcW w:w="6142" w:type="dxa"/>
            <w:shd w:val="clear" w:color="auto" w:fill="auto"/>
          </w:tcPr>
          <w:p w:rsidR="0002009D" w:rsidRPr="0002009D" w:rsidRDefault="0002009D" w:rsidP="0002009D">
            <w:pPr>
              <w:rPr>
                <w:rFonts w:cs="Arial"/>
                <w:b/>
              </w:rPr>
            </w:pPr>
          </w:p>
          <w:p w:rsidR="0002009D" w:rsidRPr="0002009D" w:rsidRDefault="0002009D" w:rsidP="0002009D">
            <w:pPr>
              <w:jc w:val="center"/>
              <w:rPr>
                <w:rFonts w:cs="Arial"/>
                <w:b/>
              </w:rPr>
            </w:pPr>
            <w:r w:rsidRPr="0002009D">
              <w:rPr>
                <w:rFonts w:cs="Arial"/>
                <w:b/>
              </w:rPr>
              <w:t>Décision du pouvoir adjudicateur</w:t>
            </w:r>
          </w:p>
        </w:tc>
      </w:tr>
      <w:tr w:rsidR="0002009D" w:rsidRPr="0002009D" w:rsidTr="00713656">
        <w:tc>
          <w:tcPr>
            <w:tcW w:w="3070" w:type="dxa"/>
            <w:shd w:val="clear" w:color="auto" w:fill="auto"/>
          </w:tcPr>
          <w:p w:rsidR="0002009D" w:rsidRPr="0002009D" w:rsidRDefault="0002009D" w:rsidP="0002009D">
            <w:pPr>
              <w:rPr>
                <w:rFonts w:cs="Arial"/>
                <w:b/>
              </w:rPr>
            </w:pPr>
          </w:p>
          <w:p w:rsidR="0002009D" w:rsidRPr="0002009D" w:rsidRDefault="0002009D" w:rsidP="0002009D">
            <w:pPr>
              <w:rPr>
                <w:rFonts w:cs="Arial"/>
                <w:b/>
              </w:rPr>
            </w:pPr>
          </w:p>
          <w:p w:rsidR="0002009D" w:rsidRPr="0002009D" w:rsidRDefault="0002009D" w:rsidP="0002009D">
            <w:pPr>
              <w:rPr>
                <w:rFonts w:cs="Arial"/>
                <w:b/>
              </w:rPr>
            </w:pPr>
          </w:p>
        </w:tc>
        <w:tc>
          <w:tcPr>
            <w:tcW w:w="6142" w:type="dxa"/>
            <w:shd w:val="clear" w:color="auto" w:fill="auto"/>
          </w:tcPr>
          <w:p w:rsidR="0002009D" w:rsidRPr="0002009D" w:rsidRDefault="0002009D" w:rsidP="0002009D">
            <w:pPr>
              <w:rPr>
                <w:rFonts w:cs="Arial"/>
                <w:b/>
              </w:rPr>
            </w:pPr>
          </w:p>
        </w:tc>
      </w:tr>
      <w:tr w:rsidR="0002009D" w:rsidRPr="0002009D" w:rsidTr="00713656">
        <w:tc>
          <w:tcPr>
            <w:tcW w:w="3070" w:type="dxa"/>
            <w:shd w:val="clear" w:color="auto" w:fill="auto"/>
          </w:tcPr>
          <w:p w:rsidR="0002009D" w:rsidRPr="0002009D" w:rsidRDefault="0002009D" w:rsidP="0002009D">
            <w:pPr>
              <w:rPr>
                <w:rFonts w:cs="Arial"/>
                <w:b/>
              </w:rPr>
            </w:pPr>
          </w:p>
          <w:p w:rsidR="0002009D" w:rsidRPr="0002009D" w:rsidRDefault="0002009D" w:rsidP="0002009D">
            <w:pPr>
              <w:rPr>
                <w:rFonts w:cs="Arial"/>
                <w:b/>
              </w:rPr>
            </w:pPr>
          </w:p>
          <w:p w:rsidR="0002009D" w:rsidRPr="0002009D" w:rsidRDefault="0002009D" w:rsidP="0002009D">
            <w:pPr>
              <w:rPr>
                <w:rFonts w:cs="Arial"/>
                <w:b/>
              </w:rPr>
            </w:pPr>
          </w:p>
        </w:tc>
        <w:tc>
          <w:tcPr>
            <w:tcW w:w="6142" w:type="dxa"/>
            <w:shd w:val="clear" w:color="auto" w:fill="auto"/>
          </w:tcPr>
          <w:p w:rsidR="0002009D" w:rsidRPr="0002009D" w:rsidRDefault="0002009D" w:rsidP="0002009D">
            <w:pPr>
              <w:rPr>
                <w:rFonts w:cs="Arial"/>
                <w:b/>
              </w:rPr>
            </w:pPr>
          </w:p>
        </w:tc>
      </w:tr>
      <w:tr w:rsidR="0002009D" w:rsidRPr="0002009D" w:rsidTr="00713656">
        <w:tc>
          <w:tcPr>
            <w:tcW w:w="3070" w:type="dxa"/>
            <w:shd w:val="clear" w:color="auto" w:fill="auto"/>
          </w:tcPr>
          <w:p w:rsidR="0002009D" w:rsidRPr="0002009D" w:rsidRDefault="0002009D" w:rsidP="0002009D">
            <w:pPr>
              <w:rPr>
                <w:rFonts w:cs="Arial"/>
                <w:b/>
              </w:rPr>
            </w:pPr>
          </w:p>
          <w:p w:rsidR="0002009D" w:rsidRPr="0002009D" w:rsidRDefault="0002009D" w:rsidP="0002009D">
            <w:pPr>
              <w:rPr>
                <w:rFonts w:cs="Arial"/>
                <w:b/>
              </w:rPr>
            </w:pPr>
          </w:p>
          <w:p w:rsidR="0002009D" w:rsidRPr="0002009D" w:rsidRDefault="0002009D" w:rsidP="0002009D">
            <w:pPr>
              <w:rPr>
                <w:rFonts w:cs="Arial"/>
                <w:b/>
              </w:rPr>
            </w:pPr>
          </w:p>
        </w:tc>
        <w:tc>
          <w:tcPr>
            <w:tcW w:w="6142" w:type="dxa"/>
            <w:shd w:val="clear" w:color="auto" w:fill="auto"/>
          </w:tcPr>
          <w:p w:rsidR="0002009D" w:rsidRPr="0002009D" w:rsidRDefault="0002009D" w:rsidP="0002009D">
            <w:pPr>
              <w:rPr>
                <w:rFonts w:cs="Arial"/>
                <w:b/>
              </w:rPr>
            </w:pPr>
          </w:p>
        </w:tc>
      </w:tr>
    </w:tbl>
    <w:p w:rsidR="0002009D" w:rsidRDefault="0002009D" w:rsidP="0002009D">
      <w:pPr>
        <w:rPr>
          <w:rFonts w:cs="Arial"/>
          <w:b/>
        </w:rPr>
      </w:pPr>
    </w:p>
    <w:p w:rsidR="0002009D" w:rsidRDefault="0002009D" w:rsidP="0002009D">
      <w:pPr>
        <w:rPr>
          <w:rFonts w:cs="Arial"/>
          <w:b/>
        </w:rPr>
      </w:pPr>
    </w:p>
    <w:p w:rsidR="0002009D" w:rsidRPr="0002009D" w:rsidRDefault="0002009D" w:rsidP="0002009D">
      <w:pPr>
        <w:rPr>
          <w:rFonts w:cs="Arial"/>
          <w:b/>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6563"/>
      </w:tblGrid>
      <w:tr w:rsidR="0002009D" w:rsidRPr="0002009D" w:rsidTr="00713656">
        <w:tc>
          <w:tcPr>
            <w:tcW w:w="9081" w:type="dxa"/>
            <w:gridSpan w:val="2"/>
            <w:tcBorders>
              <w:bottom w:val="single" w:sz="4" w:space="0" w:color="auto"/>
            </w:tcBorders>
            <w:vAlign w:val="center"/>
          </w:tcPr>
          <w:p w:rsidR="0002009D" w:rsidRPr="0002009D" w:rsidRDefault="0002009D" w:rsidP="00702E8F">
            <w:pPr>
              <w:jc w:val="center"/>
              <w:rPr>
                <w:rFonts w:cs="Arial"/>
                <w:b/>
              </w:rPr>
            </w:pPr>
            <w:r w:rsidRPr="0002009D">
              <w:rPr>
                <w:rFonts w:cs="Arial"/>
                <w:b/>
              </w:rPr>
              <w:t>POUVOIR ADJUDICATEUR</w:t>
            </w:r>
          </w:p>
        </w:tc>
      </w:tr>
      <w:tr w:rsidR="0002009D" w:rsidRPr="0002009D" w:rsidTr="00713656">
        <w:tc>
          <w:tcPr>
            <w:tcW w:w="2518" w:type="dxa"/>
            <w:tcBorders>
              <w:bottom w:val="single" w:sz="4" w:space="0" w:color="auto"/>
            </w:tcBorders>
            <w:vAlign w:val="center"/>
          </w:tcPr>
          <w:p w:rsidR="0002009D" w:rsidRPr="0002009D" w:rsidRDefault="0002009D" w:rsidP="0002009D">
            <w:pPr>
              <w:jc w:val="center"/>
              <w:rPr>
                <w:rFonts w:cs="Arial"/>
              </w:rPr>
            </w:pPr>
            <w:r>
              <w:rPr>
                <w:rFonts w:cs="Arial"/>
              </w:rPr>
              <w:t>À Saint-Denis La plaine</w:t>
            </w:r>
          </w:p>
          <w:p w:rsidR="0002009D" w:rsidRPr="0002009D" w:rsidRDefault="0002009D" w:rsidP="0002009D">
            <w:pPr>
              <w:jc w:val="center"/>
              <w:rPr>
                <w:rFonts w:cs="Arial"/>
              </w:rPr>
            </w:pPr>
            <w:r>
              <w:rPr>
                <w:rFonts w:cs="Arial"/>
              </w:rPr>
              <w:t>Le</w:t>
            </w:r>
          </w:p>
          <w:p w:rsidR="0002009D" w:rsidRPr="0002009D" w:rsidRDefault="0002009D" w:rsidP="0002009D">
            <w:pPr>
              <w:jc w:val="center"/>
              <w:rPr>
                <w:rFonts w:cs="Arial"/>
              </w:rPr>
            </w:pPr>
          </w:p>
        </w:tc>
        <w:tc>
          <w:tcPr>
            <w:tcW w:w="6563" w:type="dxa"/>
            <w:tcBorders>
              <w:bottom w:val="single" w:sz="4" w:space="0" w:color="auto"/>
            </w:tcBorders>
            <w:vAlign w:val="center"/>
          </w:tcPr>
          <w:p w:rsidR="0002009D" w:rsidRPr="0002009D" w:rsidRDefault="0002009D" w:rsidP="0002009D">
            <w:pPr>
              <w:jc w:val="center"/>
              <w:rPr>
                <w:rFonts w:cs="Arial"/>
              </w:rPr>
            </w:pPr>
          </w:p>
          <w:p w:rsidR="0002009D" w:rsidRPr="0002009D" w:rsidRDefault="0002009D" w:rsidP="0002009D">
            <w:pPr>
              <w:jc w:val="center"/>
              <w:rPr>
                <w:rFonts w:cs="Arial"/>
              </w:rPr>
            </w:pPr>
            <w:r w:rsidRPr="0002009D">
              <w:rPr>
                <w:rFonts w:cs="Arial"/>
              </w:rPr>
              <w:t>Nom, prénom et qualité</w:t>
            </w:r>
          </w:p>
          <w:p w:rsidR="0002009D" w:rsidRPr="0002009D" w:rsidRDefault="0002009D" w:rsidP="0002009D">
            <w:pPr>
              <w:jc w:val="center"/>
              <w:rPr>
                <w:rFonts w:cs="Arial"/>
              </w:rPr>
            </w:pPr>
            <w:r w:rsidRPr="0002009D">
              <w:rPr>
                <w:rFonts w:cs="Arial"/>
              </w:rPr>
              <w:t xml:space="preserve">du signataire </w:t>
            </w:r>
          </w:p>
          <w:p w:rsidR="0002009D" w:rsidRPr="0002009D" w:rsidRDefault="0002009D" w:rsidP="0002009D">
            <w:pPr>
              <w:jc w:val="center"/>
              <w:rPr>
                <w:rFonts w:cs="Arial"/>
              </w:rPr>
            </w:pPr>
          </w:p>
        </w:tc>
      </w:tr>
      <w:tr w:rsidR="0002009D" w:rsidRPr="0002009D" w:rsidTr="00713656">
        <w:trPr>
          <w:trHeight w:val="1020"/>
        </w:trPr>
        <w:tc>
          <w:tcPr>
            <w:tcW w:w="2518" w:type="dxa"/>
            <w:tcBorders>
              <w:bottom w:val="single" w:sz="4" w:space="0" w:color="auto"/>
            </w:tcBorders>
          </w:tcPr>
          <w:p w:rsidR="0002009D" w:rsidRPr="0002009D" w:rsidRDefault="0002009D" w:rsidP="0002009D">
            <w:pPr>
              <w:rPr>
                <w:rFonts w:cs="Arial"/>
              </w:rPr>
            </w:pPr>
          </w:p>
          <w:p w:rsidR="0002009D" w:rsidRPr="0002009D" w:rsidRDefault="0002009D" w:rsidP="0002009D">
            <w:pPr>
              <w:rPr>
                <w:rFonts w:cs="Arial"/>
              </w:rPr>
            </w:pPr>
          </w:p>
          <w:p w:rsidR="0002009D" w:rsidRPr="0002009D" w:rsidRDefault="0002009D" w:rsidP="0002009D">
            <w:pPr>
              <w:rPr>
                <w:rFonts w:cs="Arial"/>
              </w:rPr>
            </w:pPr>
          </w:p>
          <w:p w:rsidR="0002009D" w:rsidRPr="0002009D" w:rsidRDefault="0002009D" w:rsidP="0002009D">
            <w:pPr>
              <w:rPr>
                <w:rFonts w:cs="Arial"/>
              </w:rPr>
            </w:pPr>
          </w:p>
          <w:p w:rsidR="0002009D" w:rsidRPr="0002009D" w:rsidRDefault="0002009D" w:rsidP="0002009D">
            <w:pPr>
              <w:rPr>
                <w:rFonts w:cs="Arial"/>
              </w:rPr>
            </w:pPr>
          </w:p>
          <w:p w:rsidR="0002009D" w:rsidRPr="0002009D" w:rsidRDefault="0002009D" w:rsidP="0002009D">
            <w:pPr>
              <w:rPr>
                <w:rFonts w:cs="Arial"/>
              </w:rPr>
            </w:pPr>
          </w:p>
          <w:p w:rsidR="0002009D" w:rsidRPr="0002009D" w:rsidRDefault="0002009D" w:rsidP="0002009D">
            <w:pPr>
              <w:rPr>
                <w:rFonts w:cs="Arial"/>
              </w:rPr>
            </w:pPr>
          </w:p>
          <w:p w:rsidR="0002009D" w:rsidRPr="0002009D" w:rsidRDefault="0002009D" w:rsidP="0002009D">
            <w:pPr>
              <w:rPr>
                <w:rFonts w:cs="Arial"/>
              </w:rPr>
            </w:pPr>
          </w:p>
          <w:p w:rsidR="0002009D" w:rsidRPr="0002009D" w:rsidRDefault="0002009D" w:rsidP="0002009D">
            <w:pPr>
              <w:rPr>
                <w:rFonts w:cs="Arial"/>
              </w:rPr>
            </w:pPr>
          </w:p>
        </w:tc>
        <w:tc>
          <w:tcPr>
            <w:tcW w:w="6563" w:type="dxa"/>
            <w:tcBorders>
              <w:bottom w:val="single" w:sz="4" w:space="0" w:color="auto"/>
            </w:tcBorders>
          </w:tcPr>
          <w:p w:rsidR="0002009D" w:rsidRPr="0002009D" w:rsidRDefault="0002009D" w:rsidP="0002009D">
            <w:pPr>
              <w:rPr>
                <w:rFonts w:cs="Arial"/>
              </w:rPr>
            </w:pPr>
          </w:p>
        </w:tc>
      </w:tr>
    </w:tbl>
    <w:p w:rsidR="0002009D" w:rsidRPr="0002009D" w:rsidRDefault="0002009D" w:rsidP="0002009D">
      <w:pPr>
        <w:tabs>
          <w:tab w:val="left" w:pos="0"/>
          <w:tab w:val="left" w:pos="1702"/>
        </w:tabs>
      </w:pPr>
    </w:p>
    <w:p w:rsidR="006A38FA" w:rsidRDefault="006A38FA">
      <w:pPr>
        <w:tabs>
          <w:tab w:val="left" w:pos="0"/>
          <w:tab w:val="left" w:pos="1702"/>
        </w:tabs>
      </w:pPr>
    </w:p>
    <w:p w:rsidR="00397900" w:rsidRDefault="00397900">
      <w:pPr>
        <w:tabs>
          <w:tab w:val="left" w:leader="dot" w:pos="8505"/>
        </w:tabs>
        <w:spacing w:after="120"/>
        <w:rPr>
          <w:rFonts w:cs="Arial"/>
          <w:b/>
        </w:rPr>
      </w:pPr>
    </w:p>
    <w:sectPr w:rsidR="00397900" w:rsidSect="00F0358F">
      <w:pgSz w:w="11906" w:h="16838"/>
      <w:pgMar w:top="1079" w:right="1417" w:bottom="1258"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843" w:rsidRDefault="00C23843">
      <w:r>
        <w:separator/>
      </w:r>
    </w:p>
  </w:endnote>
  <w:endnote w:type="continuationSeparator" w:id="0">
    <w:p w:rsidR="00C23843" w:rsidRDefault="00C238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B7" w:rsidRDefault="00F870B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F6" w:rsidRPr="00526975" w:rsidRDefault="00AC37F6" w:rsidP="0088008B">
    <w:pPr>
      <w:pStyle w:val="Pieddepage"/>
      <w:rPr>
        <w:sz w:val="16"/>
        <w:szCs w:val="16"/>
      </w:rPr>
    </w:pPr>
    <w:r w:rsidRPr="00526975">
      <w:rPr>
        <w:sz w:val="16"/>
        <w:szCs w:val="16"/>
      </w:rPr>
      <w:t>Référence : AE-CCP MODELE DE PRISE  EN CHARGE DE LA PR EN FRANCE</w:t>
    </w:r>
  </w:p>
  <w:p w:rsidR="00AC37F6" w:rsidRPr="00526975" w:rsidRDefault="00AC37F6" w:rsidP="0088008B">
    <w:pPr>
      <w:pStyle w:val="Pieddepage"/>
      <w:rPr>
        <w:sz w:val="16"/>
        <w:szCs w:val="16"/>
      </w:rPr>
    </w:pPr>
    <w:r w:rsidRPr="00526975">
      <w:rPr>
        <w:sz w:val="16"/>
        <w:szCs w:val="16"/>
      </w:rPr>
      <w:t xml:space="preserve">Version </w:t>
    </w:r>
    <w:r>
      <w:rPr>
        <w:sz w:val="16"/>
        <w:szCs w:val="16"/>
      </w:rPr>
      <w:t>2</w:t>
    </w:r>
    <w:r w:rsidRPr="00526975">
      <w:rPr>
        <w:sz w:val="16"/>
        <w:szCs w:val="16"/>
      </w:rPr>
      <w:t xml:space="preserve"> </w:t>
    </w:r>
    <w:r w:rsidRPr="00526975">
      <w:rPr>
        <w:sz w:val="16"/>
        <w:szCs w:val="16"/>
      </w:rPr>
      <w:tab/>
    </w:r>
    <w:r w:rsidRPr="00526975">
      <w:rPr>
        <w:sz w:val="16"/>
        <w:szCs w:val="16"/>
      </w:rPr>
      <w:tab/>
      <w:t xml:space="preserve">Date : </w:t>
    </w:r>
    <w:r>
      <w:rPr>
        <w:sz w:val="16"/>
        <w:szCs w:val="16"/>
      </w:rPr>
      <w:t>09</w:t>
    </w:r>
    <w:r w:rsidRPr="00526975">
      <w:rPr>
        <w:sz w:val="16"/>
        <w:szCs w:val="16"/>
      </w:rPr>
      <w:t>/0</w:t>
    </w:r>
    <w:r>
      <w:rPr>
        <w:sz w:val="16"/>
        <w:szCs w:val="16"/>
      </w:rPr>
      <w:t>3</w:t>
    </w:r>
    <w:r w:rsidRPr="00526975">
      <w:rPr>
        <w:sz w:val="16"/>
        <w:szCs w:val="16"/>
      </w:rPr>
      <w:t>/2016</w:t>
    </w:r>
  </w:p>
  <w:p w:rsidR="00AC37F6" w:rsidRPr="00526975" w:rsidRDefault="00AC37F6" w:rsidP="003936E5">
    <w:pPr>
      <w:pStyle w:val="Pieddepage"/>
      <w:tabs>
        <w:tab w:val="clear" w:pos="4536"/>
        <w:tab w:val="clear" w:pos="9072"/>
        <w:tab w:val="left" w:pos="5491"/>
      </w:tabs>
      <w:rPr>
        <w:sz w:val="16"/>
        <w:szCs w:val="16"/>
      </w:rPr>
    </w:pPr>
    <w:r>
      <w:rPr>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F6" w:rsidRPr="00526975" w:rsidRDefault="00AC37F6" w:rsidP="000149D9">
    <w:pPr>
      <w:pStyle w:val="Pieddepage"/>
      <w:rPr>
        <w:sz w:val="16"/>
        <w:szCs w:val="16"/>
      </w:rPr>
    </w:pPr>
    <w:r w:rsidRPr="00526975">
      <w:rPr>
        <w:sz w:val="16"/>
        <w:szCs w:val="16"/>
      </w:rPr>
      <w:t>Référence : AE-CCP MODELE DE PRISE  EN CHARGE DE LA PR EN FRANCE</w:t>
    </w:r>
  </w:p>
  <w:p w:rsidR="00AC37F6" w:rsidRPr="00526975" w:rsidRDefault="00AC37F6" w:rsidP="000149D9">
    <w:pPr>
      <w:pStyle w:val="Pieddepage"/>
      <w:rPr>
        <w:sz w:val="16"/>
        <w:szCs w:val="16"/>
      </w:rPr>
    </w:pPr>
    <w:r w:rsidRPr="00526975">
      <w:rPr>
        <w:sz w:val="16"/>
        <w:szCs w:val="16"/>
      </w:rPr>
      <w:t xml:space="preserve">Version </w:t>
    </w:r>
    <w:r>
      <w:rPr>
        <w:sz w:val="16"/>
        <w:szCs w:val="16"/>
      </w:rPr>
      <w:t>2</w:t>
    </w:r>
    <w:r w:rsidRPr="00526975">
      <w:rPr>
        <w:sz w:val="16"/>
        <w:szCs w:val="16"/>
      </w:rPr>
      <w:t xml:space="preserve"> </w:t>
    </w:r>
    <w:r w:rsidRPr="00526975">
      <w:rPr>
        <w:sz w:val="16"/>
        <w:szCs w:val="16"/>
      </w:rPr>
      <w:tab/>
    </w:r>
    <w:r w:rsidRPr="00526975">
      <w:rPr>
        <w:sz w:val="16"/>
        <w:szCs w:val="16"/>
      </w:rPr>
      <w:tab/>
      <w:t xml:space="preserve">Date : </w:t>
    </w:r>
    <w:r>
      <w:rPr>
        <w:sz w:val="16"/>
        <w:szCs w:val="16"/>
      </w:rPr>
      <w:t>09</w:t>
    </w:r>
    <w:r w:rsidRPr="00526975">
      <w:rPr>
        <w:sz w:val="16"/>
        <w:szCs w:val="16"/>
      </w:rPr>
      <w:t>/0</w:t>
    </w:r>
    <w:r>
      <w:rPr>
        <w:sz w:val="16"/>
        <w:szCs w:val="16"/>
      </w:rPr>
      <w:t>3</w:t>
    </w:r>
    <w:r w:rsidRPr="00526975">
      <w:rPr>
        <w:sz w:val="16"/>
        <w:szCs w:val="16"/>
      </w:rPr>
      <w:t>/2016</w:t>
    </w:r>
  </w:p>
  <w:p w:rsidR="00AC37F6" w:rsidRPr="00526975" w:rsidRDefault="00AC37F6" w:rsidP="000149D9">
    <w:pPr>
      <w:pStyle w:val="Pieddepage"/>
      <w:tabs>
        <w:tab w:val="clear" w:pos="4536"/>
        <w:tab w:val="clear" w:pos="9072"/>
        <w:tab w:val="left" w:pos="5491"/>
      </w:tabs>
      <w:rPr>
        <w:sz w:val="16"/>
        <w:szCs w:val="16"/>
      </w:rPr>
    </w:pPr>
    <w:r>
      <w:rPr>
        <w:sz w:val="16"/>
        <w:szCs w:val="16"/>
      </w:rPr>
      <w:tab/>
    </w:r>
  </w:p>
  <w:p w:rsidR="00AC37F6" w:rsidRDefault="00AC37F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843" w:rsidRDefault="00C23843">
      <w:r>
        <w:separator/>
      </w:r>
    </w:p>
  </w:footnote>
  <w:footnote w:type="continuationSeparator" w:id="0">
    <w:p w:rsidR="00C23843" w:rsidRDefault="00C23843">
      <w:r>
        <w:continuationSeparator/>
      </w:r>
    </w:p>
  </w:footnote>
  <w:footnote w:id="1">
    <w:p w:rsidR="00AC37F6" w:rsidRPr="00E111CC" w:rsidRDefault="00AC37F6" w:rsidP="004D4E0B">
      <w:pPr>
        <w:pStyle w:val="Notedebasdepage"/>
        <w:jc w:val="both"/>
        <w:rPr>
          <w:sz w:val="18"/>
          <w:szCs w:val="18"/>
        </w:rPr>
      </w:pPr>
      <w:r w:rsidRPr="00E111CC">
        <w:rPr>
          <w:rStyle w:val="Appelnotedebasdep"/>
          <w:sz w:val="18"/>
          <w:szCs w:val="18"/>
        </w:rPr>
        <w:footnoteRef/>
      </w:r>
      <w:hyperlink r:id="rId1" w:history="1">
        <w:r w:rsidRPr="00E111CC">
          <w:rPr>
            <w:rStyle w:val="Lienhypertexte"/>
            <w:rFonts w:ascii="Arial" w:hAnsi="Arial" w:cs="Arial"/>
            <w:sz w:val="18"/>
            <w:szCs w:val="18"/>
          </w:rPr>
          <w:t>http://www.has-sante.fr/portail/upload/docs/application/pdf/2015-12/feuille_de_route__prise_en_charge_de_la_polyarthrite_rhumatoide.pdf</w:t>
        </w:r>
      </w:hyperlink>
    </w:p>
  </w:footnote>
  <w:footnote w:id="2">
    <w:p w:rsidR="00AC37F6" w:rsidRDefault="00AC37F6" w:rsidP="000F679E">
      <w:pPr>
        <w:pStyle w:val="Notedebasdepage"/>
        <w:rPr>
          <w:rFonts w:ascii="Arial" w:hAnsi="Arial" w:cs="Arial"/>
          <w:sz w:val="18"/>
          <w:szCs w:val="18"/>
        </w:rPr>
      </w:pPr>
      <w:r>
        <w:rPr>
          <w:rStyle w:val="Appelnotedebasdep"/>
        </w:rPr>
        <w:footnoteRef/>
      </w:r>
      <w:r>
        <w:t xml:space="preserve"> </w:t>
      </w:r>
      <w:hyperlink r:id="rId2" w:history="1">
        <w:r w:rsidRPr="000D10EC">
          <w:rPr>
            <w:rStyle w:val="Lienhypertexte"/>
            <w:rFonts w:ascii="Arial" w:hAnsi="Arial" w:cs="Arial"/>
            <w:sz w:val="18"/>
            <w:szCs w:val="18"/>
          </w:rPr>
          <w:t>http://www.has-sante.fr/portail/upload/docs/application/pdf/2011-11/guide_methodo_vf.pdf</w:t>
        </w:r>
      </w:hyperlink>
    </w:p>
    <w:p w:rsidR="00AC37F6" w:rsidRPr="004D4E0B" w:rsidRDefault="00AC37F6" w:rsidP="000F679E">
      <w:pPr>
        <w:pStyle w:val="Notedebasdepage"/>
        <w:rPr>
          <w:rFonts w:ascii="Arial" w:hAnsi="Arial" w:cs="Arial"/>
          <w:sz w:val="18"/>
          <w:szCs w:val="18"/>
        </w:rPr>
      </w:pPr>
    </w:p>
  </w:footnote>
  <w:footnote w:id="3">
    <w:p w:rsidR="00AC37F6" w:rsidRDefault="00AC37F6" w:rsidP="00642BD8">
      <w:pPr>
        <w:pStyle w:val="Notedebasdepage"/>
        <w:rPr>
          <w:sz w:val="16"/>
          <w:szCs w:val="16"/>
        </w:rPr>
      </w:pPr>
      <w:r>
        <w:rPr>
          <w:rStyle w:val="Appelnotedebasdep"/>
        </w:rPr>
        <w:footnoteRef/>
      </w:r>
      <w:r>
        <w:t xml:space="preserve"> </w:t>
      </w:r>
      <w:r>
        <w:rPr>
          <w:sz w:val="16"/>
          <w:szCs w:val="16"/>
        </w:rPr>
        <w:t>Agence Nationale d'Accréditation et d'Évaluation en Santé. Analyse de la littérature et gradation des recommandations. Guide méthodologique. Paris: ANAES; 2000.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F6" w:rsidRDefault="00F0358F">
    <w:pPr>
      <w:pStyle w:val="En-tte"/>
      <w:framePr w:wrap="around" w:vAnchor="text" w:hAnchor="margin" w:xAlign="right" w:y="1"/>
      <w:rPr>
        <w:rStyle w:val="Numrodepage"/>
      </w:rPr>
    </w:pPr>
    <w:r>
      <w:rPr>
        <w:rStyle w:val="Numrodepage"/>
      </w:rPr>
      <w:fldChar w:fldCharType="begin"/>
    </w:r>
    <w:r w:rsidR="00AC37F6">
      <w:rPr>
        <w:rStyle w:val="Numrodepage"/>
      </w:rPr>
      <w:instrText xml:space="preserve">PAGE  </w:instrText>
    </w:r>
    <w:r>
      <w:rPr>
        <w:rStyle w:val="Numrodepage"/>
      </w:rPr>
      <w:fldChar w:fldCharType="end"/>
    </w:r>
  </w:p>
  <w:p w:rsidR="00AC37F6" w:rsidRDefault="00AC37F6">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F6" w:rsidRPr="0088008B" w:rsidRDefault="00AC37F6">
    <w:pPr>
      <w:pStyle w:val="En-tte"/>
      <w:jc w:val="right"/>
      <w:rPr>
        <w:sz w:val="16"/>
        <w:szCs w:val="16"/>
      </w:rPr>
    </w:pPr>
    <w:r w:rsidRPr="0088008B">
      <w:rPr>
        <w:sz w:val="16"/>
        <w:szCs w:val="16"/>
      </w:rPr>
      <w:t xml:space="preserve">Page </w:t>
    </w:r>
    <w:r w:rsidR="00F0358F" w:rsidRPr="0088008B">
      <w:rPr>
        <w:bCs/>
        <w:sz w:val="16"/>
        <w:szCs w:val="16"/>
      </w:rPr>
      <w:fldChar w:fldCharType="begin"/>
    </w:r>
    <w:r>
      <w:rPr>
        <w:bCs/>
        <w:sz w:val="16"/>
        <w:szCs w:val="16"/>
      </w:rPr>
      <w:instrText>PAGE</w:instrText>
    </w:r>
    <w:r w:rsidR="00F0358F" w:rsidRPr="0088008B">
      <w:rPr>
        <w:bCs/>
        <w:sz w:val="16"/>
        <w:szCs w:val="16"/>
      </w:rPr>
      <w:fldChar w:fldCharType="separate"/>
    </w:r>
    <w:r w:rsidR="00B83A3F">
      <w:rPr>
        <w:bCs/>
        <w:noProof/>
        <w:sz w:val="16"/>
        <w:szCs w:val="16"/>
      </w:rPr>
      <w:t>2</w:t>
    </w:r>
    <w:r w:rsidR="00F0358F" w:rsidRPr="0088008B">
      <w:rPr>
        <w:bCs/>
        <w:sz w:val="16"/>
        <w:szCs w:val="16"/>
      </w:rPr>
      <w:fldChar w:fldCharType="end"/>
    </w:r>
    <w:r w:rsidRPr="0088008B">
      <w:rPr>
        <w:sz w:val="16"/>
        <w:szCs w:val="16"/>
      </w:rPr>
      <w:t xml:space="preserve"> sur </w:t>
    </w:r>
    <w:r w:rsidR="00F0358F" w:rsidRPr="0088008B">
      <w:rPr>
        <w:bCs/>
        <w:sz w:val="16"/>
        <w:szCs w:val="16"/>
      </w:rPr>
      <w:fldChar w:fldCharType="begin"/>
    </w:r>
    <w:r>
      <w:rPr>
        <w:bCs/>
        <w:sz w:val="16"/>
        <w:szCs w:val="16"/>
      </w:rPr>
      <w:instrText>NUMPAGES</w:instrText>
    </w:r>
    <w:r w:rsidR="00F0358F" w:rsidRPr="0088008B">
      <w:rPr>
        <w:bCs/>
        <w:sz w:val="16"/>
        <w:szCs w:val="16"/>
      </w:rPr>
      <w:fldChar w:fldCharType="separate"/>
    </w:r>
    <w:r w:rsidR="00B83A3F">
      <w:rPr>
        <w:bCs/>
        <w:noProof/>
        <w:sz w:val="16"/>
        <w:szCs w:val="16"/>
      </w:rPr>
      <w:t>42</w:t>
    </w:r>
    <w:r w:rsidR="00F0358F" w:rsidRPr="0088008B">
      <w:rPr>
        <w:bCs/>
        <w:sz w:val="16"/>
        <w:szCs w:val="16"/>
      </w:rPr>
      <w:fldChar w:fldCharType="end"/>
    </w:r>
  </w:p>
  <w:p w:rsidR="00AC37F6" w:rsidRDefault="00AC37F6">
    <w:pPr>
      <w:pStyle w:val="En-tt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0B7" w:rsidRDefault="00F870B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628173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rPr>
    </w:lvl>
  </w:abstractNum>
  <w:abstractNum w:abstractNumId="5">
    <w:nsid w:val="14D55A37"/>
    <w:multiLevelType w:val="hybridMultilevel"/>
    <w:tmpl w:val="74CC1164"/>
    <w:lvl w:ilvl="0" w:tplc="FFFFFFFF">
      <w:start w:val="1"/>
      <w:numFmt w:val="bullet"/>
      <w:lvlText w:val="-"/>
      <w:lvlJc w:val="left"/>
      <w:pPr>
        <w:ind w:left="720" w:hanging="360"/>
      </w:pPr>
      <w:rPr>
        <w:rFonts w:ascii="Arial" w:hAnsi="Arial" w:cs="Times New Roman"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4419F0"/>
    <w:multiLevelType w:val="hybridMultilevel"/>
    <w:tmpl w:val="A8A41746"/>
    <w:lvl w:ilvl="0" w:tplc="ADE602F2">
      <w:numFmt w:val="bullet"/>
      <w:lvlText w:val="-"/>
      <w:lvlJc w:val="left"/>
      <w:pPr>
        <w:ind w:left="360" w:hanging="360"/>
      </w:pPr>
      <w:rPr>
        <w:rFonts w:ascii="Helv" w:eastAsia="Helv" w:hAnsi="Helv" w:cs="Helv"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87C03FC"/>
    <w:multiLevelType w:val="hybridMultilevel"/>
    <w:tmpl w:val="CD68CC46"/>
    <w:lvl w:ilvl="0" w:tplc="FFFFFFFF">
      <w:start w:val="1"/>
      <w:numFmt w:val="bullet"/>
      <w:lvlText w:val="-"/>
      <w:lvlJc w:val="left"/>
      <w:pPr>
        <w:ind w:left="720" w:hanging="360"/>
      </w:pPr>
      <w:rPr>
        <w:rFonts w:ascii="Arial" w:hAnsi="Arial" w:cs="Times New Roman"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E52122"/>
    <w:multiLevelType w:val="hybridMultilevel"/>
    <w:tmpl w:val="99DE73BC"/>
    <w:lvl w:ilvl="0" w:tplc="95742EFC">
      <w:start w:val="1"/>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B721A5E"/>
    <w:multiLevelType w:val="hybridMultilevel"/>
    <w:tmpl w:val="9068905A"/>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1C0A5B0D"/>
    <w:multiLevelType w:val="hybridMultilevel"/>
    <w:tmpl w:val="76008086"/>
    <w:lvl w:ilvl="0" w:tplc="858CDE64">
      <w:numFmt w:val="bullet"/>
      <w:lvlText w:val="-"/>
      <w:lvlJc w:val="left"/>
      <w:pPr>
        <w:ind w:left="720" w:hanging="360"/>
      </w:pPr>
      <w:rPr>
        <w:rFonts w:ascii="Calibri" w:eastAsia="Times New Roman" w:hAnsi="Calibri"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C2B63F8"/>
    <w:multiLevelType w:val="hybridMultilevel"/>
    <w:tmpl w:val="FAA664EE"/>
    <w:lvl w:ilvl="0" w:tplc="FFFFFFFF">
      <w:start w:val="1"/>
      <w:numFmt w:val="bullet"/>
      <w:lvlText w:val="-"/>
      <w:lvlJc w:val="left"/>
      <w:pPr>
        <w:ind w:left="720" w:hanging="360"/>
      </w:pPr>
      <w:rPr>
        <w:rFonts w:ascii="Arial" w:hAnsi="Arial" w:cs="Times New Roman"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106228C"/>
    <w:multiLevelType w:val="hybridMultilevel"/>
    <w:tmpl w:val="294219B8"/>
    <w:lvl w:ilvl="0" w:tplc="FFFFFFFF">
      <w:start w:val="1"/>
      <w:numFmt w:val="bullet"/>
      <w:lvlText w:val="-"/>
      <w:lvlJc w:val="left"/>
      <w:pPr>
        <w:ind w:left="720" w:hanging="360"/>
      </w:pPr>
      <w:rPr>
        <w:rFonts w:ascii="Arial" w:hAnsi="Arial" w:cs="Times New Roman"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3220AD"/>
    <w:multiLevelType w:val="hybridMultilevel"/>
    <w:tmpl w:val="BCB8725E"/>
    <w:name w:val="WW8Num312222"/>
    <w:lvl w:ilvl="0" w:tplc="040C000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41875AB"/>
    <w:multiLevelType w:val="hybridMultilevel"/>
    <w:tmpl w:val="EBB623EA"/>
    <w:lvl w:ilvl="0" w:tplc="FFFFFFFF">
      <w:start w:val="1"/>
      <w:numFmt w:val="bullet"/>
      <w:lvlText w:val="-"/>
      <w:lvlJc w:val="left"/>
      <w:pPr>
        <w:ind w:left="720" w:hanging="360"/>
      </w:pPr>
      <w:rPr>
        <w:rFonts w:ascii="Arial" w:hAnsi="Arial" w:cs="Times New Roman"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F2B4F59"/>
    <w:multiLevelType w:val="hybridMultilevel"/>
    <w:tmpl w:val="B7E8C8FC"/>
    <w:lvl w:ilvl="0" w:tplc="FFFFFFFF">
      <w:start w:val="1"/>
      <w:numFmt w:val="bullet"/>
      <w:lvlText w:val="-"/>
      <w:lvlJc w:val="left"/>
      <w:pPr>
        <w:ind w:left="360" w:hanging="360"/>
      </w:pPr>
      <w:rPr>
        <w:rFonts w:ascii="Arial" w:hAnsi="Arial" w:cs="Times New Roman" w:hint="default"/>
        <w:color w:val="0000F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AC84BD0"/>
    <w:multiLevelType w:val="hybridMultilevel"/>
    <w:tmpl w:val="EED4E9EC"/>
    <w:lvl w:ilvl="0" w:tplc="ADE602F2">
      <w:numFmt w:val="bullet"/>
      <w:lvlText w:val="-"/>
      <w:lvlJc w:val="left"/>
      <w:pPr>
        <w:tabs>
          <w:tab w:val="num" w:pos="360"/>
        </w:tabs>
        <w:ind w:left="360" w:hanging="360"/>
      </w:pPr>
      <w:rPr>
        <w:rFonts w:ascii="Helv" w:eastAsia="Helv" w:hAnsi="Helv" w:cs="Helv" w:hint="default"/>
      </w:rPr>
    </w:lvl>
    <w:lvl w:ilvl="1" w:tplc="2630872C">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nsid w:val="3DE12B9D"/>
    <w:multiLevelType w:val="hybridMultilevel"/>
    <w:tmpl w:val="C28AAA7A"/>
    <w:lvl w:ilvl="0" w:tplc="FC305A1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F585502"/>
    <w:multiLevelType w:val="hybridMultilevel"/>
    <w:tmpl w:val="387C50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8E695E"/>
    <w:multiLevelType w:val="hybridMultilevel"/>
    <w:tmpl w:val="0DC49054"/>
    <w:lvl w:ilvl="0" w:tplc="AF68A0E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620780A"/>
    <w:multiLevelType w:val="hybridMultilevel"/>
    <w:tmpl w:val="AF04B1CC"/>
    <w:lvl w:ilvl="0" w:tplc="9AB45EC2">
      <w:start w:val="10"/>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CE23EDC"/>
    <w:multiLevelType w:val="hybridMultilevel"/>
    <w:tmpl w:val="A1A24876"/>
    <w:lvl w:ilvl="0" w:tplc="FFFFFFFF">
      <w:start w:val="1"/>
      <w:numFmt w:val="bullet"/>
      <w:lvlText w:val="-"/>
      <w:lvlJc w:val="left"/>
      <w:pPr>
        <w:ind w:left="720" w:hanging="360"/>
      </w:pPr>
      <w:rPr>
        <w:rFonts w:ascii="Arial" w:hAnsi="Arial" w:cs="Times New Roman"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FCC0EED"/>
    <w:multiLevelType w:val="hybridMultilevel"/>
    <w:tmpl w:val="9924821E"/>
    <w:lvl w:ilvl="0" w:tplc="30CC512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0603DB7"/>
    <w:multiLevelType w:val="hybridMultilevel"/>
    <w:tmpl w:val="30CC7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4CF4B79"/>
    <w:multiLevelType w:val="hybridMultilevel"/>
    <w:tmpl w:val="8A16D212"/>
    <w:lvl w:ilvl="0" w:tplc="040C0001">
      <w:start w:val="1"/>
      <w:numFmt w:val="bullet"/>
      <w:pStyle w:val="Puces1"/>
      <w:lvlText w:val=""/>
      <w:lvlJc w:val="left"/>
      <w:pPr>
        <w:tabs>
          <w:tab w:val="num" w:pos="710"/>
        </w:tabs>
        <w:ind w:left="710" w:hanging="170"/>
      </w:pPr>
      <w:rPr>
        <w:rFonts w:ascii="Wingdings" w:hAnsi="Wingdings" w:hint="default"/>
        <w:color w:val="0000FF"/>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2"/>
      <w:numFmt w:val="bullet"/>
      <w:lvlText w:val="-"/>
      <w:lvlJc w:val="left"/>
      <w:pPr>
        <w:tabs>
          <w:tab w:val="num" w:pos="2880"/>
        </w:tabs>
        <w:ind w:left="2880" w:hanging="360"/>
      </w:pPr>
      <w:rPr>
        <w:rFonts w:ascii="Times New Roman" w:eastAsia="Times New Roman" w:hAnsi="Times New Roman" w:cs="Times New Roman"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70B1505"/>
    <w:multiLevelType w:val="multilevel"/>
    <w:tmpl w:val="066CD724"/>
    <w:lvl w:ilvl="0">
      <w:start w:val="1"/>
      <w:numFmt w:val="none"/>
      <w:pStyle w:val="Titre1"/>
      <w:suff w:val="nothing"/>
      <w:lvlText w:val=""/>
      <w:lvlJc w:val="left"/>
      <w:pPr>
        <w:ind w:left="0" w:firstLine="0"/>
      </w:pPr>
      <w:rPr>
        <w:rFonts w:ascii="Arial" w:hAnsi="Arial" w:cs="Arial" w:hint="default"/>
        <w:b/>
        <w:i w:val="0"/>
        <w:sz w:val="20"/>
        <w:szCs w:val="20"/>
      </w:rPr>
    </w:lvl>
    <w:lvl w:ilvl="1">
      <w:start w:val="1"/>
      <w:numFmt w:val="decimal"/>
      <w:lvlRestart w:val="0"/>
      <w:pStyle w:val="Titre2"/>
      <w:suff w:val="nothing"/>
      <w:lvlText w:val="ARTICLE %1%2 - "/>
      <w:lvlJc w:val="left"/>
      <w:pPr>
        <w:ind w:left="-692" w:firstLine="0"/>
      </w:pPr>
      <w:rPr>
        <w:rFonts w:cs="Times New Roman" w:hint="default"/>
      </w:rPr>
    </w:lvl>
    <w:lvl w:ilvl="2">
      <w:start w:val="1"/>
      <w:numFmt w:val="decimal"/>
      <w:pStyle w:val="Titre3"/>
      <w:suff w:val="nothing"/>
      <w:lvlText w:val="%2.%3. "/>
      <w:lvlJc w:val="left"/>
      <w:pPr>
        <w:ind w:left="5954" w:firstLine="0"/>
      </w:pPr>
      <w:rPr>
        <w:rFonts w:cs="Times New Roman" w:hint="default"/>
      </w:rPr>
    </w:lvl>
    <w:lvl w:ilvl="3">
      <w:start w:val="1"/>
      <w:numFmt w:val="decimal"/>
      <w:pStyle w:val="Titre4"/>
      <w:suff w:val="nothing"/>
      <w:lvlText w:val="%2.%3.%4. "/>
      <w:lvlJc w:val="left"/>
      <w:pPr>
        <w:ind w:left="311" w:firstLine="0"/>
      </w:pPr>
      <w:rPr>
        <w:rFonts w:cs="Times New Roman" w:hint="default"/>
      </w:rPr>
    </w:lvl>
    <w:lvl w:ilvl="4">
      <w:start w:val="1"/>
      <w:numFmt w:val="lowerRoman"/>
      <w:pStyle w:val="Titre5"/>
      <w:suff w:val="space"/>
      <w:lvlText w:val="%5)"/>
      <w:lvlJc w:val="left"/>
      <w:pPr>
        <w:ind w:left="2313" w:hanging="1746"/>
      </w:pPr>
      <w:rPr>
        <w:rFonts w:cs="Times New Roman" w:hint="default"/>
      </w:rPr>
    </w:lvl>
    <w:lvl w:ilvl="5">
      <w:start w:val="1"/>
      <w:numFmt w:val="lowerLetter"/>
      <w:pStyle w:val="Titre6"/>
      <w:lvlText w:val="(%6)"/>
      <w:lvlJc w:val="left"/>
      <w:pPr>
        <w:tabs>
          <w:tab w:val="num" w:pos="3393"/>
        </w:tabs>
        <w:ind w:left="3033" w:firstLine="0"/>
      </w:pPr>
      <w:rPr>
        <w:rFonts w:cs="Times New Roman" w:hint="default"/>
      </w:rPr>
    </w:lvl>
    <w:lvl w:ilvl="6">
      <w:start w:val="1"/>
      <w:numFmt w:val="lowerRoman"/>
      <w:pStyle w:val="Titre7"/>
      <w:lvlText w:val="(%7)"/>
      <w:lvlJc w:val="left"/>
      <w:pPr>
        <w:tabs>
          <w:tab w:val="num" w:pos="4113"/>
        </w:tabs>
        <w:ind w:left="3753" w:firstLine="0"/>
      </w:pPr>
      <w:rPr>
        <w:rFonts w:cs="Times New Roman" w:hint="default"/>
      </w:rPr>
    </w:lvl>
    <w:lvl w:ilvl="7">
      <w:start w:val="1"/>
      <w:numFmt w:val="lowerLetter"/>
      <w:pStyle w:val="Titre8"/>
      <w:lvlText w:val="(%8)"/>
      <w:lvlJc w:val="left"/>
      <w:pPr>
        <w:tabs>
          <w:tab w:val="num" w:pos="4833"/>
        </w:tabs>
        <w:ind w:left="4473" w:firstLine="0"/>
      </w:pPr>
      <w:rPr>
        <w:rFonts w:cs="Times New Roman" w:hint="default"/>
      </w:rPr>
    </w:lvl>
    <w:lvl w:ilvl="8">
      <w:start w:val="1"/>
      <w:numFmt w:val="none"/>
      <w:lvlRestart w:val="0"/>
      <w:pStyle w:val="Titre9"/>
      <w:suff w:val="space"/>
      <w:lvlText w:val="%9"/>
      <w:lvlJc w:val="left"/>
      <w:pPr>
        <w:ind w:left="153" w:hanging="437"/>
      </w:pPr>
      <w:rPr>
        <w:rFonts w:cs="Times New Roman" w:hint="default"/>
      </w:rPr>
    </w:lvl>
  </w:abstractNum>
  <w:abstractNum w:abstractNumId="26">
    <w:nsid w:val="571C030A"/>
    <w:multiLevelType w:val="hybridMultilevel"/>
    <w:tmpl w:val="763650A0"/>
    <w:lvl w:ilvl="0" w:tplc="FFFFFFFF">
      <w:start w:val="1"/>
      <w:numFmt w:val="bullet"/>
      <w:lvlText w:val="-"/>
      <w:lvlJc w:val="left"/>
      <w:pPr>
        <w:ind w:left="720" w:hanging="360"/>
      </w:pPr>
      <w:rPr>
        <w:rFonts w:ascii="Arial" w:hAnsi="Arial" w:cs="Times New Roman"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82C5864"/>
    <w:multiLevelType w:val="hybridMultilevel"/>
    <w:tmpl w:val="563C8E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C902829"/>
    <w:multiLevelType w:val="multilevel"/>
    <w:tmpl w:val="FF82B374"/>
    <w:lvl w:ilvl="0">
      <w:start w:val="1"/>
      <w:numFmt w:val="lowerLetter"/>
      <w:lvlText w:val="%1)"/>
      <w:lvlJc w:val="left"/>
      <w:pPr>
        <w:tabs>
          <w:tab w:val="num" w:pos="360"/>
        </w:tabs>
        <w:ind w:left="360" w:hanging="360"/>
      </w:pPr>
      <w:rPr>
        <w:rFonts w:cs="Times New Roman" w:hint="default"/>
        <w:b/>
        <w:i/>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6CBE7284"/>
    <w:multiLevelType w:val="singleLevel"/>
    <w:tmpl w:val="2476177E"/>
    <w:lvl w:ilvl="0">
      <w:start w:val="5"/>
      <w:numFmt w:val="bullet"/>
      <w:lvlText w:val="-"/>
      <w:lvlJc w:val="left"/>
      <w:pPr>
        <w:tabs>
          <w:tab w:val="num" w:pos="1770"/>
        </w:tabs>
        <w:ind w:left="1770" w:hanging="360"/>
      </w:pPr>
      <w:rPr>
        <w:rFonts w:hint="default"/>
      </w:rPr>
    </w:lvl>
  </w:abstractNum>
  <w:abstractNum w:abstractNumId="30">
    <w:nsid w:val="772B7341"/>
    <w:multiLevelType w:val="hybridMultilevel"/>
    <w:tmpl w:val="BE36CCDA"/>
    <w:lvl w:ilvl="0" w:tplc="95742EFC">
      <w:start w:val="1"/>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A7077D7"/>
    <w:multiLevelType w:val="hybridMultilevel"/>
    <w:tmpl w:val="430211F2"/>
    <w:lvl w:ilvl="0" w:tplc="FFFFFFFF">
      <w:start w:val="1"/>
      <w:numFmt w:val="bullet"/>
      <w:lvlText w:val="-"/>
      <w:lvlJc w:val="left"/>
      <w:pPr>
        <w:tabs>
          <w:tab w:val="num" w:pos="360"/>
        </w:tabs>
        <w:ind w:left="360" w:hanging="360"/>
      </w:pPr>
      <w:rPr>
        <w:rFonts w:ascii="Arial" w:hAnsi="Arial" w:cs="Times New Roman" w:hint="default"/>
        <w:color w:val="0000FF"/>
      </w:rPr>
    </w:lvl>
    <w:lvl w:ilvl="1" w:tplc="FFFFFFFF">
      <w:start w:val="1"/>
      <w:numFmt w:val="bullet"/>
      <w:lvlText w:val=""/>
      <w:lvlJc w:val="left"/>
      <w:pPr>
        <w:tabs>
          <w:tab w:val="num" w:pos="1440"/>
        </w:tabs>
        <w:ind w:left="1440" w:hanging="360"/>
      </w:pPr>
      <w:rPr>
        <w:rFonts w:ascii="Wingdings" w:hAnsi="Wingdings" w:hint="default"/>
        <w:color w:val="0000FF"/>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7BE25193"/>
    <w:multiLevelType w:val="hybridMultilevel"/>
    <w:tmpl w:val="8E24804A"/>
    <w:lvl w:ilvl="0" w:tplc="06F06B9E">
      <w:start w:val="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4"/>
  </w:num>
  <w:num w:numId="4">
    <w:abstractNumId w:val="25"/>
  </w:num>
  <w:num w:numId="5">
    <w:abstractNumId w:val="29"/>
  </w:num>
  <w:num w:numId="6">
    <w:abstractNumId w:val="1"/>
  </w:num>
  <w:num w:numId="7">
    <w:abstractNumId w:val="4"/>
  </w:num>
  <w:num w:numId="8">
    <w:abstractNumId w:val="2"/>
  </w:num>
  <w:num w:numId="9">
    <w:abstractNumId w:val="3"/>
  </w:num>
  <w:num w:numId="10">
    <w:abstractNumId w:val="17"/>
  </w:num>
  <w:num w:numId="11">
    <w:abstractNumId w:val="0"/>
  </w:num>
  <w:num w:numId="12">
    <w:abstractNumId w:val="23"/>
  </w:num>
  <w:num w:numId="13">
    <w:abstractNumId w:val="6"/>
  </w:num>
  <w:num w:numId="14">
    <w:abstractNumId w:val="18"/>
  </w:num>
  <w:num w:numId="15">
    <w:abstractNumId w:val="16"/>
  </w:num>
  <w:num w:numId="16">
    <w:abstractNumId w:val="9"/>
  </w:num>
  <w:num w:numId="17">
    <w:abstractNumId w:val="5"/>
  </w:num>
  <w:num w:numId="18">
    <w:abstractNumId w:val="27"/>
  </w:num>
  <w:num w:numId="19">
    <w:abstractNumId w:val="32"/>
  </w:num>
  <w:num w:numId="20">
    <w:abstractNumId w:val="19"/>
  </w:num>
  <w:num w:numId="21">
    <w:abstractNumId w:val="10"/>
  </w:num>
  <w:num w:numId="22">
    <w:abstractNumId w:val="8"/>
  </w:num>
  <w:num w:numId="23">
    <w:abstractNumId w:val="30"/>
  </w:num>
  <w:num w:numId="24">
    <w:abstractNumId w:val="2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4"/>
  </w:num>
  <w:num w:numId="28">
    <w:abstractNumId w:val="28"/>
  </w:num>
  <w:num w:numId="29">
    <w:abstractNumId w:val="21"/>
  </w:num>
  <w:num w:numId="30">
    <w:abstractNumId w:val="26"/>
  </w:num>
  <w:num w:numId="31">
    <w:abstractNumId w:val="11"/>
  </w:num>
  <w:num w:numId="32">
    <w:abstractNumId w:val="7"/>
  </w:num>
  <w:num w:numId="33">
    <w:abstractNumId w:val="12"/>
  </w:num>
  <w:num w:numId="34">
    <w:abstractNumId w:val="25"/>
  </w:num>
  <w:num w:numId="35">
    <w:abstractNumId w:val="25"/>
  </w:num>
  <w:num w:numId="36">
    <w:abstractNumId w:val="25"/>
  </w:num>
  <w:num w:numId="37">
    <w:abstractNumId w:val="1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5298"/>
  </w:hdrShapeDefaults>
  <w:footnotePr>
    <w:footnote w:id="-1"/>
    <w:footnote w:id="0"/>
  </w:footnotePr>
  <w:endnotePr>
    <w:endnote w:id="-1"/>
    <w:endnote w:id="0"/>
  </w:endnotePr>
  <w:compat/>
  <w:rsids>
    <w:rsidRoot w:val="004B18F1"/>
    <w:rsid w:val="000000C9"/>
    <w:rsid w:val="000014A8"/>
    <w:rsid w:val="000020F2"/>
    <w:rsid w:val="00004BC4"/>
    <w:rsid w:val="00005DFC"/>
    <w:rsid w:val="00012781"/>
    <w:rsid w:val="00014818"/>
    <w:rsid w:val="000149D9"/>
    <w:rsid w:val="0002009D"/>
    <w:rsid w:val="000217F9"/>
    <w:rsid w:val="00026B0E"/>
    <w:rsid w:val="00030515"/>
    <w:rsid w:val="00033A9E"/>
    <w:rsid w:val="0003439C"/>
    <w:rsid w:val="00035D03"/>
    <w:rsid w:val="00037787"/>
    <w:rsid w:val="0004665F"/>
    <w:rsid w:val="00047C08"/>
    <w:rsid w:val="0005100F"/>
    <w:rsid w:val="0005127A"/>
    <w:rsid w:val="0005254E"/>
    <w:rsid w:val="000546A5"/>
    <w:rsid w:val="00056719"/>
    <w:rsid w:val="00056C22"/>
    <w:rsid w:val="000649B8"/>
    <w:rsid w:val="000653DC"/>
    <w:rsid w:val="00067F14"/>
    <w:rsid w:val="00070758"/>
    <w:rsid w:val="000717F1"/>
    <w:rsid w:val="00074D23"/>
    <w:rsid w:val="00076A67"/>
    <w:rsid w:val="00083658"/>
    <w:rsid w:val="00084545"/>
    <w:rsid w:val="0008723E"/>
    <w:rsid w:val="00090782"/>
    <w:rsid w:val="00090939"/>
    <w:rsid w:val="00092135"/>
    <w:rsid w:val="000928FA"/>
    <w:rsid w:val="00094A17"/>
    <w:rsid w:val="000961F3"/>
    <w:rsid w:val="000965E1"/>
    <w:rsid w:val="00097AC0"/>
    <w:rsid w:val="000A1100"/>
    <w:rsid w:val="000A3B26"/>
    <w:rsid w:val="000A50F5"/>
    <w:rsid w:val="000A75C6"/>
    <w:rsid w:val="000B0696"/>
    <w:rsid w:val="000B6B88"/>
    <w:rsid w:val="000C0EC9"/>
    <w:rsid w:val="000C304D"/>
    <w:rsid w:val="000C60E0"/>
    <w:rsid w:val="000C66AA"/>
    <w:rsid w:val="000D1653"/>
    <w:rsid w:val="000D3D45"/>
    <w:rsid w:val="000F36C1"/>
    <w:rsid w:val="000F3798"/>
    <w:rsid w:val="000F3F10"/>
    <w:rsid w:val="000F536E"/>
    <w:rsid w:val="000F679E"/>
    <w:rsid w:val="000F6ABF"/>
    <w:rsid w:val="00100C2A"/>
    <w:rsid w:val="001034D9"/>
    <w:rsid w:val="001055C2"/>
    <w:rsid w:val="00122D4D"/>
    <w:rsid w:val="00124E83"/>
    <w:rsid w:val="00140769"/>
    <w:rsid w:val="00142097"/>
    <w:rsid w:val="00143C4E"/>
    <w:rsid w:val="00145507"/>
    <w:rsid w:val="001470E0"/>
    <w:rsid w:val="001474DF"/>
    <w:rsid w:val="001506FD"/>
    <w:rsid w:val="0016206B"/>
    <w:rsid w:val="0016571D"/>
    <w:rsid w:val="00173C5D"/>
    <w:rsid w:val="00174119"/>
    <w:rsid w:val="00185CFF"/>
    <w:rsid w:val="00191BF4"/>
    <w:rsid w:val="001920A3"/>
    <w:rsid w:val="00193B96"/>
    <w:rsid w:val="001A165D"/>
    <w:rsid w:val="001A63E7"/>
    <w:rsid w:val="001B4BC4"/>
    <w:rsid w:val="001D3B1A"/>
    <w:rsid w:val="001D7F6C"/>
    <w:rsid w:val="001E1BE9"/>
    <w:rsid w:val="001E2304"/>
    <w:rsid w:val="001F0A07"/>
    <w:rsid w:val="001F27B3"/>
    <w:rsid w:val="001F3927"/>
    <w:rsid w:val="002030CE"/>
    <w:rsid w:val="00204509"/>
    <w:rsid w:val="0020560B"/>
    <w:rsid w:val="00206388"/>
    <w:rsid w:val="002101D8"/>
    <w:rsid w:val="0021071A"/>
    <w:rsid w:val="00210D77"/>
    <w:rsid w:val="00213FB2"/>
    <w:rsid w:val="00214E9B"/>
    <w:rsid w:val="00224511"/>
    <w:rsid w:val="002336B1"/>
    <w:rsid w:val="00237C25"/>
    <w:rsid w:val="0024623F"/>
    <w:rsid w:val="002465C4"/>
    <w:rsid w:val="002502AD"/>
    <w:rsid w:val="00254A8F"/>
    <w:rsid w:val="00254B54"/>
    <w:rsid w:val="002565DE"/>
    <w:rsid w:val="00261548"/>
    <w:rsid w:val="002615A8"/>
    <w:rsid w:val="00264460"/>
    <w:rsid w:val="0027365A"/>
    <w:rsid w:val="00274188"/>
    <w:rsid w:val="002753E1"/>
    <w:rsid w:val="002801E1"/>
    <w:rsid w:val="0028389A"/>
    <w:rsid w:val="00283BE8"/>
    <w:rsid w:val="00285F64"/>
    <w:rsid w:val="0029105F"/>
    <w:rsid w:val="002943D0"/>
    <w:rsid w:val="002967A8"/>
    <w:rsid w:val="002A1A04"/>
    <w:rsid w:val="002A3E69"/>
    <w:rsid w:val="002A5C49"/>
    <w:rsid w:val="002C42C5"/>
    <w:rsid w:val="002C43B4"/>
    <w:rsid w:val="002C4498"/>
    <w:rsid w:val="002D07DF"/>
    <w:rsid w:val="002D21DC"/>
    <w:rsid w:val="002D37AD"/>
    <w:rsid w:val="002D3EA0"/>
    <w:rsid w:val="002D73D8"/>
    <w:rsid w:val="002E0CF9"/>
    <w:rsid w:val="002E7456"/>
    <w:rsid w:val="002F3310"/>
    <w:rsid w:val="002F458A"/>
    <w:rsid w:val="002F63AB"/>
    <w:rsid w:val="003037B1"/>
    <w:rsid w:val="00311457"/>
    <w:rsid w:val="003161EA"/>
    <w:rsid w:val="0031633C"/>
    <w:rsid w:val="00321789"/>
    <w:rsid w:val="003254A5"/>
    <w:rsid w:val="00330674"/>
    <w:rsid w:val="00331C30"/>
    <w:rsid w:val="0033232E"/>
    <w:rsid w:val="0034040F"/>
    <w:rsid w:val="00340DEE"/>
    <w:rsid w:val="00341F4B"/>
    <w:rsid w:val="003441BF"/>
    <w:rsid w:val="0034703B"/>
    <w:rsid w:val="00350432"/>
    <w:rsid w:val="00350BBB"/>
    <w:rsid w:val="00350E81"/>
    <w:rsid w:val="00353785"/>
    <w:rsid w:val="0035742B"/>
    <w:rsid w:val="00361D14"/>
    <w:rsid w:val="00372E42"/>
    <w:rsid w:val="0037390A"/>
    <w:rsid w:val="0037563A"/>
    <w:rsid w:val="00375DD1"/>
    <w:rsid w:val="00380A3A"/>
    <w:rsid w:val="003838DB"/>
    <w:rsid w:val="003852B9"/>
    <w:rsid w:val="00390AF0"/>
    <w:rsid w:val="003936E5"/>
    <w:rsid w:val="00394DC7"/>
    <w:rsid w:val="00397706"/>
    <w:rsid w:val="00397900"/>
    <w:rsid w:val="003A281C"/>
    <w:rsid w:val="003A42B0"/>
    <w:rsid w:val="003A5915"/>
    <w:rsid w:val="003A6A43"/>
    <w:rsid w:val="003B0D91"/>
    <w:rsid w:val="003B29FC"/>
    <w:rsid w:val="003B2D55"/>
    <w:rsid w:val="003B3B9D"/>
    <w:rsid w:val="003B5192"/>
    <w:rsid w:val="003C4F1A"/>
    <w:rsid w:val="003D11F0"/>
    <w:rsid w:val="003D22F5"/>
    <w:rsid w:val="003D439C"/>
    <w:rsid w:val="003D4C99"/>
    <w:rsid w:val="003D4DEA"/>
    <w:rsid w:val="003D7D82"/>
    <w:rsid w:val="003E2B4B"/>
    <w:rsid w:val="003E4895"/>
    <w:rsid w:val="003E4C53"/>
    <w:rsid w:val="003E7E03"/>
    <w:rsid w:val="003E7E8B"/>
    <w:rsid w:val="003F2654"/>
    <w:rsid w:val="003F59AE"/>
    <w:rsid w:val="00400833"/>
    <w:rsid w:val="00416063"/>
    <w:rsid w:val="00416660"/>
    <w:rsid w:val="00421E26"/>
    <w:rsid w:val="00452A04"/>
    <w:rsid w:val="00455A27"/>
    <w:rsid w:val="00456491"/>
    <w:rsid w:val="00463B98"/>
    <w:rsid w:val="00464320"/>
    <w:rsid w:val="00475F8F"/>
    <w:rsid w:val="00481B54"/>
    <w:rsid w:val="00483D46"/>
    <w:rsid w:val="00486A00"/>
    <w:rsid w:val="0049050D"/>
    <w:rsid w:val="00494182"/>
    <w:rsid w:val="004959BF"/>
    <w:rsid w:val="004A0CA9"/>
    <w:rsid w:val="004A1970"/>
    <w:rsid w:val="004A4FFF"/>
    <w:rsid w:val="004A5719"/>
    <w:rsid w:val="004A7D80"/>
    <w:rsid w:val="004B18F1"/>
    <w:rsid w:val="004B1903"/>
    <w:rsid w:val="004B57AD"/>
    <w:rsid w:val="004C0BD8"/>
    <w:rsid w:val="004C3469"/>
    <w:rsid w:val="004C728F"/>
    <w:rsid w:val="004D25B0"/>
    <w:rsid w:val="004D4E0B"/>
    <w:rsid w:val="004D6A6A"/>
    <w:rsid w:val="004E50DE"/>
    <w:rsid w:val="004E546B"/>
    <w:rsid w:val="004F2C0E"/>
    <w:rsid w:val="004F6362"/>
    <w:rsid w:val="0050234B"/>
    <w:rsid w:val="005028A2"/>
    <w:rsid w:val="00503134"/>
    <w:rsid w:val="005156AD"/>
    <w:rsid w:val="00521C82"/>
    <w:rsid w:val="005239AA"/>
    <w:rsid w:val="00526975"/>
    <w:rsid w:val="00531252"/>
    <w:rsid w:val="005500FD"/>
    <w:rsid w:val="00551F41"/>
    <w:rsid w:val="005621D7"/>
    <w:rsid w:val="00562C12"/>
    <w:rsid w:val="00564A03"/>
    <w:rsid w:val="00567294"/>
    <w:rsid w:val="005679C2"/>
    <w:rsid w:val="005751D0"/>
    <w:rsid w:val="00576809"/>
    <w:rsid w:val="00577404"/>
    <w:rsid w:val="005874CB"/>
    <w:rsid w:val="005877AD"/>
    <w:rsid w:val="00595654"/>
    <w:rsid w:val="00596F7A"/>
    <w:rsid w:val="005A0209"/>
    <w:rsid w:val="005A4D04"/>
    <w:rsid w:val="005B3540"/>
    <w:rsid w:val="005B5E2B"/>
    <w:rsid w:val="005C2BC2"/>
    <w:rsid w:val="005C3802"/>
    <w:rsid w:val="005C4935"/>
    <w:rsid w:val="005C5CC7"/>
    <w:rsid w:val="005D164D"/>
    <w:rsid w:val="005D3E6E"/>
    <w:rsid w:val="005D4F83"/>
    <w:rsid w:val="005E18A0"/>
    <w:rsid w:val="005E4891"/>
    <w:rsid w:val="005F4161"/>
    <w:rsid w:val="005F43F5"/>
    <w:rsid w:val="00600AAA"/>
    <w:rsid w:val="00605ED1"/>
    <w:rsid w:val="00606AEF"/>
    <w:rsid w:val="00612FD7"/>
    <w:rsid w:val="00614387"/>
    <w:rsid w:val="006202F5"/>
    <w:rsid w:val="0062135B"/>
    <w:rsid w:val="00625DF2"/>
    <w:rsid w:val="0063377D"/>
    <w:rsid w:val="00633B06"/>
    <w:rsid w:val="006401CC"/>
    <w:rsid w:val="00642BD8"/>
    <w:rsid w:val="0064492D"/>
    <w:rsid w:val="00645954"/>
    <w:rsid w:val="00646231"/>
    <w:rsid w:val="00646404"/>
    <w:rsid w:val="00647A38"/>
    <w:rsid w:val="006504BD"/>
    <w:rsid w:val="006522E8"/>
    <w:rsid w:val="00652D4B"/>
    <w:rsid w:val="00652E9A"/>
    <w:rsid w:val="006554BD"/>
    <w:rsid w:val="006606BF"/>
    <w:rsid w:val="0066133C"/>
    <w:rsid w:val="00661583"/>
    <w:rsid w:val="006712D4"/>
    <w:rsid w:val="00672B1B"/>
    <w:rsid w:val="00673994"/>
    <w:rsid w:val="00692F2D"/>
    <w:rsid w:val="00693400"/>
    <w:rsid w:val="00697242"/>
    <w:rsid w:val="00697D57"/>
    <w:rsid w:val="006A0BDB"/>
    <w:rsid w:val="006A38FA"/>
    <w:rsid w:val="006A793C"/>
    <w:rsid w:val="006B116A"/>
    <w:rsid w:val="006B6599"/>
    <w:rsid w:val="006C1A2F"/>
    <w:rsid w:val="006C4307"/>
    <w:rsid w:val="006C455C"/>
    <w:rsid w:val="006D02B7"/>
    <w:rsid w:val="006D7E86"/>
    <w:rsid w:val="006E59F6"/>
    <w:rsid w:val="006E722F"/>
    <w:rsid w:val="006E7640"/>
    <w:rsid w:val="006E7F5A"/>
    <w:rsid w:val="006F1BC3"/>
    <w:rsid w:val="006F2ACA"/>
    <w:rsid w:val="006F3C3A"/>
    <w:rsid w:val="006F4A61"/>
    <w:rsid w:val="00702E8F"/>
    <w:rsid w:val="007058D0"/>
    <w:rsid w:val="007064FA"/>
    <w:rsid w:val="007109C5"/>
    <w:rsid w:val="0071126C"/>
    <w:rsid w:val="00711BEA"/>
    <w:rsid w:val="00713656"/>
    <w:rsid w:val="00722789"/>
    <w:rsid w:val="00722A01"/>
    <w:rsid w:val="0073135B"/>
    <w:rsid w:val="00733E15"/>
    <w:rsid w:val="00734FEF"/>
    <w:rsid w:val="007357CA"/>
    <w:rsid w:val="0074351E"/>
    <w:rsid w:val="00744356"/>
    <w:rsid w:val="00744847"/>
    <w:rsid w:val="00744C9D"/>
    <w:rsid w:val="00752816"/>
    <w:rsid w:val="00757EF1"/>
    <w:rsid w:val="00760896"/>
    <w:rsid w:val="007622D5"/>
    <w:rsid w:val="00763625"/>
    <w:rsid w:val="007655C4"/>
    <w:rsid w:val="0076634D"/>
    <w:rsid w:val="00775A84"/>
    <w:rsid w:val="00776620"/>
    <w:rsid w:val="00777678"/>
    <w:rsid w:val="007851EB"/>
    <w:rsid w:val="00793E3D"/>
    <w:rsid w:val="007957CE"/>
    <w:rsid w:val="007A1783"/>
    <w:rsid w:val="007A31D4"/>
    <w:rsid w:val="007A4D48"/>
    <w:rsid w:val="007B787A"/>
    <w:rsid w:val="007C3A2A"/>
    <w:rsid w:val="007D1F54"/>
    <w:rsid w:val="007E152E"/>
    <w:rsid w:val="007F35A3"/>
    <w:rsid w:val="00800226"/>
    <w:rsid w:val="008051ED"/>
    <w:rsid w:val="008150EA"/>
    <w:rsid w:val="0082232C"/>
    <w:rsid w:val="00823958"/>
    <w:rsid w:val="00826D46"/>
    <w:rsid w:val="00831F1C"/>
    <w:rsid w:val="00834246"/>
    <w:rsid w:val="008346F7"/>
    <w:rsid w:val="0083481C"/>
    <w:rsid w:val="008354AD"/>
    <w:rsid w:val="0084358A"/>
    <w:rsid w:val="00845BEB"/>
    <w:rsid w:val="00846557"/>
    <w:rsid w:val="0084691B"/>
    <w:rsid w:val="00856D31"/>
    <w:rsid w:val="00856EEC"/>
    <w:rsid w:val="008613C1"/>
    <w:rsid w:val="00864EBD"/>
    <w:rsid w:val="00865219"/>
    <w:rsid w:val="00870AFD"/>
    <w:rsid w:val="008723C0"/>
    <w:rsid w:val="00874807"/>
    <w:rsid w:val="0088008B"/>
    <w:rsid w:val="00881796"/>
    <w:rsid w:val="0088265F"/>
    <w:rsid w:val="008846AE"/>
    <w:rsid w:val="00885327"/>
    <w:rsid w:val="00893FB0"/>
    <w:rsid w:val="00894311"/>
    <w:rsid w:val="00895CF5"/>
    <w:rsid w:val="008A2C5B"/>
    <w:rsid w:val="008A526F"/>
    <w:rsid w:val="008A619F"/>
    <w:rsid w:val="008B4659"/>
    <w:rsid w:val="008B6A06"/>
    <w:rsid w:val="008C244F"/>
    <w:rsid w:val="008C7B25"/>
    <w:rsid w:val="008D1ECD"/>
    <w:rsid w:val="008E51CE"/>
    <w:rsid w:val="008E5DC0"/>
    <w:rsid w:val="008E70B9"/>
    <w:rsid w:val="00910788"/>
    <w:rsid w:val="00910BA3"/>
    <w:rsid w:val="00913F55"/>
    <w:rsid w:val="00920603"/>
    <w:rsid w:val="00921204"/>
    <w:rsid w:val="009260F7"/>
    <w:rsid w:val="00926266"/>
    <w:rsid w:val="00940E75"/>
    <w:rsid w:val="00941F29"/>
    <w:rsid w:val="009513E8"/>
    <w:rsid w:val="00951FFC"/>
    <w:rsid w:val="0095265C"/>
    <w:rsid w:val="00955CF4"/>
    <w:rsid w:val="0097731F"/>
    <w:rsid w:val="009800D1"/>
    <w:rsid w:val="00980F53"/>
    <w:rsid w:val="009818BC"/>
    <w:rsid w:val="009856D6"/>
    <w:rsid w:val="00992416"/>
    <w:rsid w:val="0099516F"/>
    <w:rsid w:val="009952FC"/>
    <w:rsid w:val="009A1F3B"/>
    <w:rsid w:val="009A3E39"/>
    <w:rsid w:val="009A42A2"/>
    <w:rsid w:val="009A7ED2"/>
    <w:rsid w:val="009B2633"/>
    <w:rsid w:val="009B6436"/>
    <w:rsid w:val="009C069F"/>
    <w:rsid w:val="009C5E0A"/>
    <w:rsid w:val="009D525E"/>
    <w:rsid w:val="009D6B18"/>
    <w:rsid w:val="009E3E53"/>
    <w:rsid w:val="009E51E0"/>
    <w:rsid w:val="009F44E5"/>
    <w:rsid w:val="00A01AD5"/>
    <w:rsid w:val="00A0435C"/>
    <w:rsid w:val="00A04AE0"/>
    <w:rsid w:val="00A11E2A"/>
    <w:rsid w:val="00A15D6F"/>
    <w:rsid w:val="00A22E8A"/>
    <w:rsid w:val="00A35181"/>
    <w:rsid w:val="00A354EE"/>
    <w:rsid w:val="00A43A72"/>
    <w:rsid w:val="00A45358"/>
    <w:rsid w:val="00A45A13"/>
    <w:rsid w:val="00A4712B"/>
    <w:rsid w:val="00A47507"/>
    <w:rsid w:val="00A531C8"/>
    <w:rsid w:val="00A54F94"/>
    <w:rsid w:val="00A551E6"/>
    <w:rsid w:val="00A6201A"/>
    <w:rsid w:val="00A7064F"/>
    <w:rsid w:val="00A7214F"/>
    <w:rsid w:val="00A749A8"/>
    <w:rsid w:val="00A802F8"/>
    <w:rsid w:val="00A90042"/>
    <w:rsid w:val="00A9748C"/>
    <w:rsid w:val="00AB1E22"/>
    <w:rsid w:val="00AC0695"/>
    <w:rsid w:val="00AC371C"/>
    <w:rsid w:val="00AC37F6"/>
    <w:rsid w:val="00AC6E11"/>
    <w:rsid w:val="00AC7341"/>
    <w:rsid w:val="00AC76C2"/>
    <w:rsid w:val="00AD4AFC"/>
    <w:rsid w:val="00AD5B12"/>
    <w:rsid w:val="00AD6B5F"/>
    <w:rsid w:val="00AE1724"/>
    <w:rsid w:val="00AE3DBF"/>
    <w:rsid w:val="00AE723E"/>
    <w:rsid w:val="00AF37AE"/>
    <w:rsid w:val="00AF6A8A"/>
    <w:rsid w:val="00AF7303"/>
    <w:rsid w:val="00B0038B"/>
    <w:rsid w:val="00B204DC"/>
    <w:rsid w:val="00B20B63"/>
    <w:rsid w:val="00B230AA"/>
    <w:rsid w:val="00B338EA"/>
    <w:rsid w:val="00B347D5"/>
    <w:rsid w:val="00B449C9"/>
    <w:rsid w:val="00B45870"/>
    <w:rsid w:val="00B46BD5"/>
    <w:rsid w:val="00B52AD3"/>
    <w:rsid w:val="00B564E0"/>
    <w:rsid w:val="00B604AB"/>
    <w:rsid w:val="00B629B6"/>
    <w:rsid w:val="00B6516E"/>
    <w:rsid w:val="00B65816"/>
    <w:rsid w:val="00B67E7E"/>
    <w:rsid w:val="00B71525"/>
    <w:rsid w:val="00B71ED3"/>
    <w:rsid w:val="00B74541"/>
    <w:rsid w:val="00B74F12"/>
    <w:rsid w:val="00B7589B"/>
    <w:rsid w:val="00B80205"/>
    <w:rsid w:val="00B83A3F"/>
    <w:rsid w:val="00B908C7"/>
    <w:rsid w:val="00B90C7B"/>
    <w:rsid w:val="00B921B2"/>
    <w:rsid w:val="00B92F3A"/>
    <w:rsid w:val="00B931DB"/>
    <w:rsid w:val="00B93F82"/>
    <w:rsid w:val="00B962B7"/>
    <w:rsid w:val="00B96EAE"/>
    <w:rsid w:val="00BA0627"/>
    <w:rsid w:val="00BA1B60"/>
    <w:rsid w:val="00BB057B"/>
    <w:rsid w:val="00BB6DB1"/>
    <w:rsid w:val="00BB6FD7"/>
    <w:rsid w:val="00BC0332"/>
    <w:rsid w:val="00BD1B27"/>
    <w:rsid w:val="00BD6D91"/>
    <w:rsid w:val="00BF22B3"/>
    <w:rsid w:val="00BF3104"/>
    <w:rsid w:val="00C000B9"/>
    <w:rsid w:val="00C01B8F"/>
    <w:rsid w:val="00C0231C"/>
    <w:rsid w:val="00C11E68"/>
    <w:rsid w:val="00C12F26"/>
    <w:rsid w:val="00C1311A"/>
    <w:rsid w:val="00C15579"/>
    <w:rsid w:val="00C17AD8"/>
    <w:rsid w:val="00C2030D"/>
    <w:rsid w:val="00C22DC0"/>
    <w:rsid w:val="00C23843"/>
    <w:rsid w:val="00C316E5"/>
    <w:rsid w:val="00C36F8C"/>
    <w:rsid w:val="00C442A5"/>
    <w:rsid w:val="00C54075"/>
    <w:rsid w:val="00C57149"/>
    <w:rsid w:val="00C575E9"/>
    <w:rsid w:val="00C61D93"/>
    <w:rsid w:val="00C67303"/>
    <w:rsid w:val="00C7038D"/>
    <w:rsid w:val="00C71A96"/>
    <w:rsid w:val="00C74DB0"/>
    <w:rsid w:val="00C76FCD"/>
    <w:rsid w:val="00C80773"/>
    <w:rsid w:val="00C81453"/>
    <w:rsid w:val="00C827F0"/>
    <w:rsid w:val="00C913B2"/>
    <w:rsid w:val="00C973F4"/>
    <w:rsid w:val="00CA1191"/>
    <w:rsid w:val="00CA3EA1"/>
    <w:rsid w:val="00CB2DFE"/>
    <w:rsid w:val="00CC751E"/>
    <w:rsid w:val="00CD02C9"/>
    <w:rsid w:val="00CD0EBB"/>
    <w:rsid w:val="00CD4AEF"/>
    <w:rsid w:val="00CE2CDE"/>
    <w:rsid w:val="00CE399B"/>
    <w:rsid w:val="00CF5836"/>
    <w:rsid w:val="00CF636A"/>
    <w:rsid w:val="00CF6B8E"/>
    <w:rsid w:val="00D005B0"/>
    <w:rsid w:val="00D01B93"/>
    <w:rsid w:val="00D02854"/>
    <w:rsid w:val="00D030E6"/>
    <w:rsid w:val="00D035EF"/>
    <w:rsid w:val="00D03D29"/>
    <w:rsid w:val="00D04396"/>
    <w:rsid w:val="00D04FB1"/>
    <w:rsid w:val="00D26C76"/>
    <w:rsid w:val="00D30114"/>
    <w:rsid w:val="00D307AA"/>
    <w:rsid w:val="00D32E48"/>
    <w:rsid w:val="00D411D5"/>
    <w:rsid w:val="00D51830"/>
    <w:rsid w:val="00D53ECA"/>
    <w:rsid w:val="00D55AF2"/>
    <w:rsid w:val="00D61B6B"/>
    <w:rsid w:val="00D659B7"/>
    <w:rsid w:val="00D6731A"/>
    <w:rsid w:val="00D71C39"/>
    <w:rsid w:val="00D743A6"/>
    <w:rsid w:val="00D74C7C"/>
    <w:rsid w:val="00D74D25"/>
    <w:rsid w:val="00D86081"/>
    <w:rsid w:val="00D86883"/>
    <w:rsid w:val="00D87B39"/>
    <w:rsid w:val="00D97522"/>
    <w:rsid w:val="00D97C20"/>
    <w:rsid w:val="00DA67E4"/>
    <w:rsid w:val="00DA7D90"/>
    <w:rsid w:val="00DC3EA8"/>
    <w:rsid w:val="00DC51CD"/>
    <w:rsid w:val="00DC65E5"/>
    <w:rsid w:val="00DD2868"/>
    <w:rsid w:val="00DD71B1"/>
    <w:rsid w:val="00DE2183"/>
    <w:rsid w:val="00DF0A7B"/>
    <w:rsid w:val="00DF1515"/>
    <w:rsid w:val="00DF2488"/>
    <w:rsid w:val="00E00699"/>
    <w:rsid w:val="00E03C04"/>
    <w:rsid w:val="00E03E2A"/>
    <w:rsid w:val="00E0676A"/>
    <w:rsid w:val="00E06902"/>
    <w:rsid w:val="00E111CC"/>
    <w:rsid w:val="00E140D4"/>
    <w:rsid w:val="00E25E8C"/>
    <w:rsid w:val="00E27BFC"/>
    <w:rsid w:val="00E364F7"/>
    <w:rsid w:val="00E367E5"/>
    <w:rsid w:val="00E47808"/>
    <w:rsid w:val="00E521B7"/>
    <w:rsid w:val="00E57AF7"/>
    <w:rsid w:val="00E60120"/>
    <w:rsid w:val="00E63E76"/>
    <w:rsid w:val="00E7124F"/>
    <w:rsid w:val="00E81869"/>
    <w:rsid w:val="00E84E19"/>
    <w:rsid w:val="00E8598D"/>
    <w:rsid w:val="00E92A41"/>
    <w:rsid w:val="00E96D8A"/>
    <w:rsid w:val="00EA2683"/>
    <w:rsid w:val="00EA6AC2"/>
    <w:rsid w:val="00EB632A"/>
    <w:rsid w:val="00EB7F2D"/>
    <w:rsid w:val="00EC0EE7"/>
    <w:rsid w:val="00EC3C52"/>
    <w:rsid w:val="00EE4461"/>
    <w:rsid w:val="00EE47AF"/>
    <w:rsid w:val="00EE754D"/>
    <w:rsid w:val="00EF3D83"/>
    <w:rsid w:val="00EF4417"/>
    <w:rsid w:val="00EF6B1E"/>
    <w:rsid w:val="00EF7A7B"/>
    <w:rsid w:val="00F006C2"/>
    <w:rsid w:val="00F00C4C"/>
    <w:rsid w:val="00F0133E"/>
    <w:rsid w:val="00F031D6"/>
    <w:rsid w:val="00F0358F"/>
    <w:rsid w:val="00F03F98"/>
    <w:rsid w:val="00F069B7"/>
    <w:rsid w:val="00F2626D"/>
    <w:rsid w:val="00F32F63"/>
    <w:rsid w:val="00F36397"/>
    <w:rsid w:val="00F426DC"/>
    <w:rsid w:val="00F46677"/>
    <w:rsid w:val="00F53155"/>
    <w:rsid w:val="00F54790"/>
    <w:rsid w:val="00F54AD0"/>
    <w:rsid w:val="00F56614"/>
    <w:rsid w:val="00F5678A"/>
    <w:rsid w:val="00F57483"/>
    <w:rsid w:val="00F6025A"/>
    <w:rsid w:val="00F65A34"/>
    <w:rsid w:val="00F72999"/>
    <w:rsid w:val="00F8104B"/>
    <w:rsid w:val="00F83B99"/>
    <w:rsid w:val="00F870B7"/>
    <w:rsid w:val="00F9210C"/>
    <w:rsid w:val="00F96901"/>
    <w:rsid w:val="00FA1172"/>
    <w:rsid w:val="00FA7217"/>
    <w:rsid w:val="00FA7C25"/>
    <w:rsid w:val="00FB3479"/>
    <w:rsid w:val="00FB5689"/>
    <w:rsid w:val="00FC1FE9"/>
    <w:rsid w:val="00FC6A3F"/>
    <w:rsid w:val="00FD2D0A"/>
    <w:rsid w:val="00FD3CEB"/>
    <w:rsid w:val="00FD73C0"/>
    <w:rsid w:val="00FE0897"/>
    <w:rsid w:val="00FE76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58F"/>
    <w:pPr>
      <w:jc w:val="both"/>
    </w:pPr>
    <w:rPr>
      <w:rFonts w:ascii="Arial" w:hAnsi="Arial"/>
      <w:szCs w:val="24"/>
    </w:rPr>
  </w:style>
  <w:style w:type="paragraph" w:styleId="Titre1">
    <w:name w:val="heading 1"/>
    <w:aliases w:val="charte T1,Titre1,charte T11,charte T12,charte T111,Titre 11,H1,t1.T1.Titre 1,t1,t1.T1,Activité,Domaine,Domaine1,ActivitÈ,Domaine2,Domaine3,ActivitÈ1,Domaine4,Domaine5,ActivitÈ2,Domaine6,Domaine7,Domaine8,Domaine9,Domaine10,ActivitÈ3,Domaine11,h1"/>
    <w:basedOn w:val="Normal"/>
    <w:next w:val="Normal"/>
    <w:link w:val="Titre1Car"/>
    <w:autoRedefine/>
    <w:qFormat/>
    <w:rsid w:val="00DD2868"/>
    <w:pPr>
      <w:keepNext/>
      <w:numPr>
        <w:numId w:val="4"/>
      </w:numPr>
      <w:spacing w:before="120" w:after="120"/>
      <w:jc w:val="left"/>
      <w:outlineLvl w:val="0"/>
    </w:pPr>
    <w:rPr>
      <w:b/>
      <w:sz w:val="28"/>
      <w:szCs w:val="20"/>
    </w:rPr>
  </w:style>
  <w:style w:type="paragraph" w:styleId="Titre2">
    <w:name w:val="heading 2"/>
    <w:aliases w:val="T2,T21,T22,Titre 21,t2.T2.Titre 2,t2,Überschrift 2 Anhang,Überschrift 2 Anhang1,Überschrift 2 Anhang2,Überschrift 2 Anhang11,Überschrift 2 Anhang21,Titre2,heading 2,h2,H2,paragraphe,t2.T2,Fonctionnalité,FonctionnalitÈ,Fonctionnalité1,Heading 21"/>
    <w:basedOn w:val="Normal"/>
    <w:next w:val="Normal"/>
    <w:link w:val="Titre2Car"/>
    <w:autoRedefine/>
    <w:qFormat/>
    <w:rsid w:val="00A531C8"/>
    <w:pPr>
      <w:keepNext/>
      <w:numPr>
        <w:ilvl w:val="1"/>
        <w:numId w:val="4"/>
      </w:numPr>
      <w:spacing w:before="240" w:after="240"/>
      <w:ind w:left="0"/>
      <w:outlineLvl w:val="1"/>
    </w:pPr>
    <w:rPr>
      <w:rFonts w:cs="Arial"/>
      <w:b/>
      <w:bCs/>
      <w:iCs/>
      <w:szCs w:val="28"/>
      <w:u w:val="single"/>
    </w:rPr>
  </w:style>
  <w:style w:type="paragraph" w:styleId="Titre3">
    <w:name w:val="heading 3"/>
    <w:aliases w:val="Titre3,heading 3,H3,T3,Section,Titre 31,t3.T3,t3,Heading 3 - old,header 3,h3,3,numéroté  1.1.1,Heading3_Titre3,chapitre 1.1.1,Niveau 3,Niveau3,Contrat 3,TITRE 3,Paragraphe 1,H31,H32,H311,l3,CT,Titre niveau3,Titre 32,t3.T3.Titre 31,t31,Heading 3"/>
    <w:basedOn w:val="Normal"/>
    <w:next w:val="Normal"/>
    <w:autoRedefine/>
    <w:qFormat/>
    <w:rsid w:val="007655C4"/>
    <w:pPr>
      <w:keepNext/>
      <w:numPr>
        <w:ilvl w:val="2"/>
        <w:numId w:val="4"/>
      </w:numPr>
      <w:tabs>
        <w:tab w:val="left" w:pos="5245"/>
      </w:tabs>
      <w:spacing w:before="120" w:after="120"/>
      <w:ind w:left="0"/>
      <w:outlineLvl w:val="2"/>
    </w:pPr>
    <w:rPr>
      <w:rFonts w:cs="Arial"/>
      <w:b/>
      <w:bCs/>
      <w:szCs w:val="26"/>
      <w:u w:val="single"/>
    </w:rPr>
  </w:style>
  <w:style w:type="paragraph" w:styleId="Titre4">
    <w:name w:val="heading 4"/>
    <w:aliases w:val="H4,(Shift Ctrl 4),Titre 41,t4.T4,Heading 41,(Shift Ctrl 4)1,Heading 42,(Shift Ctrl 4)2,Heading 43,(Shift Ctrl 4)3,Heading 44,(Shift Ctrl 4)4,Heading 45,(Shift Ctrl 4)5,Heading 46,(Shift Ctrl 4)6,Heading 47,(Shift Ctrl 4)7,Heading 48,Heading 4,4"/>
    <w:basedOn w:val="Normal"/>
    <w:next w:val="Normal"/>
    <w:autoRedefine/>
    <w:qFormat/>
    <w:rsid w:val="00DD2868"/>
    <w:pPr>
      <w:keepNext/>
      <w:numPr>
        <w:ilvl w:val="3"/>
        <w:numId w:val="4"/>
      </w:numPr>
      <w:spacing w:before="240" w:after="60"/>
      <w:outlineLvl w:val="3"/>
    </w:pPr>
    <w:rPr>
      <w:b/>
      <w:bCs/>
      <w:szCs w:val="28"/>
    </w:rPr>
  </w:style>
  <w:style w:type="paragraph" w:styleId="Titre5">
    <w:name w:val="heading 5"/>
    <w:aliases w:val="Heading5_Titre5,H5,H51,H52,H511,Heading 5,Roman list,Contrat 5,Article,(Shift Ctrl 5),Titre51,t5,a),Level 3 - i,Block Label,Titre 5 - NB,C_5,heading 5,Titre 0,Heading 51,5m,Heading 5 CFMU,Para 5,h5,Heading 5(war),DNV-H5,Bloc,Bloc1,Bloc2,Bloc3,sb"/>
    <w:basedOn w:val="Normal"/>
    <w:next w:val="Normal"/>
    <w:qFormat/>
    <w:rsid w:val="00DD2868"/>
    <w:pPr>
      <w:numPr>
        <w:ilvl w:val="4"/>
        <w:numId w:val="4"/>
      </w:numPr>
      <w:spacing w:before="240" w:after="60"/>
      <w:outlineLvl w:val="4"/>
    </w:pPr>
    <w:rPr>
      <w:b/>
      <w:bCs/>
      <w:i/>
      <w:iCs/>
      <w:sz w:val="26"/>
      <w:szCs w:val="26"/>
    </w:rPr>
  </w:style>
  <w:style w:type="paragraph" w:styleId="Titre6">
    <w:name w:val="heading 6"/>
    <w:aliases w:val="Heading6_Titre6,H6,H61,H62,H611,Bullet list,Heading 6,Annexe1,Alinéa,(Shift Ctrl 6),sub-dash,sd,5,Legal Level 1.,Titre 6 - NB,Annexe,heading 6,DNV-H6,h6,Niveau 6,Niveau6,Annexe 11,Annexe 12,Annexe 13,Annexe 14,Annexe 15,Annexe 16,Lev 6,T6"/>
    <w:basedOn w:val="Normal"/>
    <w:next w:val="Normal"/>
    <w:qFormat/>
    <w:rsid w:val="00DD2868"/>
    <w:pPr>
      <w:numPr>
        <w:ilvl w:val="5"/>
        <w:numId w:val="4"/>
      </w:numPr>
      <w:spacing w:before="240" w:after="60"/>
      <w:outlineLvl w:val="5"/>
    </w:pPr>
    <w:rPr>
      <w:rFonts w:ascii="Times New Roman" w:hAnsi="Times New Roman"/>
      <w:b/>
      <w:bCs/>
      <w:sz w:val="22"/>
      <w:szCs w:val="22"/>
    </w:rPr>
  </w:style>
  <w:style w:type="paragraph" w:styleId="Titre7">
    <w:name w:val="heading 7"/>
    <w:aliases w:val="Heading7_Titre7,Heading 7,letter list,lettered list,Annexe2,Legal Level 1.1.,figure caption,Titre 7 - NB,Annexe 1,H7,Niveau 7,Niveau7,DNV-H7,(Shift Ctrl 7),Do Not Use3,heading 7,1.2.3.4.5.6.7.,letter list1,lettered list1,letter list2,T7,Lev 7,7"/>
    <w:basedOn w:val="Normal"/>
    <w:next w:val="Normal"/>
    <w:qFormat/>
    <w:rsid w:val="00DD2868"/>
    <w:pPr>
      <w:numPr>
        <w:ilvl w:val="6"/>
        <w:numId w:val="4"/>
      </w:numPr>
      <w:spacing w:before="240" w:after="60"/>
      <w:outlineLvl w:val="6"/>
    </w:pPr>
    <w:rPr>
      <w:rFonts w:ascii="Times New Roman" w:hAnsi="Times New Roman"/>
      <w:sz w:val="24"/>
    </w:rPr>
  </w:style>
  <w:style w:type="paragraph" w:styleId="Titre8">
    <w:name w:val="heading 8"/>
    <w:aliases w:val="Heading8_Titre8,Heading 8,Annexe3,action, action,Legal Level 1.1.1.,table caption,Titre 8 - NB,Annexe 2,T8,H8,Do Not Use2,heading 8,action1,action2,action11,action3,action4,action5,action6,action7,action12,action21,action111,action31,action8,t,8"/>
    <w:basedOn w:val="Normal"/>
    <w:next w:val="Normal"/>
    <w:qFormat/>
    <w:rsid w:val="00DD2868"/>
    <w:pPr>
      <w:numPr>
        <w:ilvl w:val="7"/>
        <w:numId w:val="4"/>
      </w:numPr>
      <w:spacing w:before="240" w:after="60"/>
      <w:outlineLvl w:val="7"/>
    </w:pPr>
    <w:rPr>
      <w:rFonts w:ascii="Times New Roman" w:hAnsi="Times New Roman"/>
      <w:i/>
      <w:iCs/>
      <w:sz w:val="24"/>
    </w:rPr>
  </w:style>
  <w:style w:type="paragraph" w:styleId="Titre9">
    <w:name w:val="heading 9"/>
    <w:aliases w:val="Titre 10,Heading9_Titre9,Heading 9,Annexe4,progress, progress,App Heading,titre l1c1,titre l1c11,titre l1c12,titre l1c13,titre l1c14,Legal Level 1.1.1.1.,TAnnexe,Titre 9 - NB,Annexe 3,H9,Titre Annexe,(appendix), (appendix),DNV-H9,Do Not Use1,T9"/>
    <w:basedOn w:val="Normal"/>
    <w:next w:val="Normal"/>
    <w:qFormat/>
    <w:rsid w:val="00DD2868"/>
    <w:pPr>
      <w:numPr>
        <w:ilvl w:val="8"/>
        <w:numId w:val="4"/>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397900"/>
    <w:pPr>
      <w:jc w:val="left"/>
    </w:pPr>
    <w:rPr>
      <w:b/>
      <w:sz w:val="28"/>
      <w:szCs w:val="20"/>
    </w:rPr>
  </w:style>
  <w:style w:type="paragraph" w:styleId="En-tte">
    <w:name w:val="header"/>
    <w:aliases w:val="normal3,En-tête1,E.e"/>
    <w:basedOn w:val="Normal"/>
    <w:link w:val="En-tteCar"/>
    <w:rsid w:val="00F0358F"/>
    <w:pPr>
      <w:tabs>
        <w:tab w:val="center" w:pos="4536"/>
        <w:tab w:val="right" w:pos="9072"/>
      </w:tabs>
    </w:pPr>
    <w:rPr>
      <w:szCs w:val="20"/>
    </w:rPr>
  </w:style>
  <w:style w:type="paragraph" w:styleId="Normalcentr">
    <w:name w:val="Block Text"/>
    <w:basedOn w:val="Normal"/>
    <w:rsid w:val="00F0358F"/>
    <w:pPr>
      <w:pBdr>
        <w:top w:val="double" w:sz="4" w:space="1" w:color="auto"/>
        <w:left w:val="double" w:sz="4" w:space="4" w:color="auto"/>
        <w:bottom w:val="double" w:sz="4" w:space="1" w:color="auto"/>
        <w:right w:val="double" w:sz="4" w:space="4" w:color="auto"/>
      </w:pBdr>
      <w:shd w:val="clear" w:color="auto" w:fill="C0C0C0"/>
      <w:ind w:left="284" w:right="992"/>
    </w:pPr>
    <w:rPr>
      <w:b/>
      <w:szCs w:val="20"/>
    </w:rPr>
  </w:style>
  <w:style w:type="paragraph" w:styleId="Corpsdetexte2">
    <w:name w:val="Body Text 2"/>
    <w:basedOn w:val="Normal"/>
    <w:rsid w:val="00F0358F"/>
    <w:pPr>
      <w:ind w:right="281"/>
    </w:pPr>
    <w:rPr>
      <w:rFonts w:cs="Arial"/>
      <w:color w:val="FF0000"/>
    </w:rPr>
  </w:style>
  <w:style w:type="paragraph" w:customStyle="1" w:styleId="CM2">
    <w:name w:val="CM2"/>
    <w:basedOn w:val="Normal"/>
    <w:next w:val="Normal"/>
    <w:rsid w:val="00F0358F"/>
    <w:pPr>
      <w:widowControl w:val="0"/>
      <w:autoSpaceDE w:val="0"/>
      <w:autoSpaceDN w:val="0"/>
      <w:adjustRightInd w:val="0"/>
      <w:spacing w:line="231" w:lineRule="atLeast"/>
      <w:jc w:val="left"/>
    </w:pPr>
    <w:rPr>
      <w:sz w:val="24"/>
    </w:rPr>
  </w:style>
  <w:style w:type="paragraph" w:customStyle="1" w:styleId="fcasegauche">
    <w:name w:val="f_case_gauche"/>
    <w:basedOn w:val="Normal"/>
    <w:rsid w:val="00F0358F"/>
    <w:pPr>
      <w:spacing w:after="60"/>
      <w:ind w:left="284" w:hanging="284"/>
    </w:pPr>
    <w:rPr>
      <w:rFonts w:ascii="Univers" w:hAnsi="Univers" w:cs="Univers"/>
      <w:szCs w:val="20"/>
    </w:rPr>
  </w:style>
  <w:style w:type="character" w:styleId="Numrodepage">
    <w:name w:val="page number"/>
    <w:basedOn w:val="Policepardfaut"/>
    <w:rsid w:val="00F0358F"/>
  </w:style>
  <w:style w:type="paragraph" w:styleId="Pieddepage">
    <w:name w:val="footer"/>
    <w:basedOn w:val="Normal"/>
    <w:link w:val="PieddepageCar"/>
    <w:uiPriority w:val="99"/>
    <w:rsid w:val="00F0358F"/>
    <w:pPr>
      <w:tabs>
        <w:tab w:val="center" w:pos="4536"/>
        <w:tab w:val="right" w:pos="9072"/>
      </w:tabs>
    </w:pPr>
  </w:style>
  <w:style w:type="paragraph" w:styleId="Corpsdetexte">
    <w:name w:val="Body Text"/>
    <w:basedOn w:val="Normal"/>
    <w:rsid w:val="00F0358F"/>
    <w:pPr>
      <w:spacing w:after="120"/>
    </w:pPr>
  </w:style>
  <w:style w:type="paragraph" w:styleId="Corpsdetexte3">
    <w:name w:val="Body Text 3"/>
    <w:basedOn w:val="Normal"/>
    <w:rsid w:val="00F0358F"/>
    <w:pPr>
      <w:spacing w:after="120"/>
    </w:pPr>
    <w:rPr>
      <w:sz w:val="16"/>
      <w:szCs w:val="16"/>
    </w:rPr>
  </w:style>
  <w:style w:type="paragraph" w:styleId="Retraitcorpsdetexte">
    <w:name w:val="Body Text Indent"/>
    <w:basedOn w:val="Normal"/>
    <w:rsid w:val="00F0358F"/>
    <w:pPr>
      <w:suppressAutoHyphens/>
      <w:ind w:firstLine="708"/>
    </w:pPr>
    <w:rPr>
      <w:rFonts w:cs="Arial"/>
      <w:lang w:eastAsia="ar-SA"/>
    </w:rPr>
  </w:style>
  <w:style w:type="paragraph" w:customStyle="1" w:styleId="Retraitcorpsdetexte21">
    <w:name w:val="Retrait corps de texte 21"/>
    <w:basedOn w:val="Normal"/>
    <w:rsid w:val="00F0358F"/>
    <w:pPr>
      <w:suppressAutoHyphens/>
      <w:overflowPunct w:val="0"/>
      <w:autoSpaceDE w:val="0"/>
      <w:ind w:left="851"/>
      <w:textAlignment w:val="baseline"/>
    </w:pPr>
    <w:rPr>
      <w:rFonts w:ascii="Times New Roman" w:hAnsi="Times New Roman"/>
      <w:sz w:val="24"/>
      <w:szCs w:val="20"/>
      <w:lang w:eastAsia="ar-SA"/>
    </w:rPr>
  </w:style>
  <w:style w:type="paragraph" w:styleId="Notedebasdepage">
    <w:name w:val="footnote text"/>
    <w:basedOn w:val="Normal"/>
    <w:semiHidden/>
    <w:rsid w:val="00F0358F"/>
    <w:pPr>
      <w:jc w:val="left"/>
    </w:pPr>
    <w:rPr>
      <w:rFonts w:ascii="Times New Roman" w:hAnsi="Times New Roman"/>
      <w:szCs w:val="20"/>
    </w:rPr>
  </w:style>
  <w:style w:type="character" w:styleId="Appelnotedebasdep">
    <w:name w:val="footnote reference"/>
    <w:semiHidden/>
    <w:rsid w:val="00F0358F"/>
    <w:rPr>
      <w:vertAlign w:val="superscript"/>
    </w:rPr>
  </w:style>
  <w:style w:type="character" w:styleId="Marquedecommentaire">
    <w:name w:val="annotation reference"/>
    <w:semiHidden/>
    <w:rsid w:val="00F0358F"/>
    <w:rPr>
      <w:sz w:val="16"/>
      <w:szCs w:val="16"/>
    </w:rPr>
  </w:style>
  <w:style w:type="paragraph" w:styleId="Commentaire">
    <w:name w:val="annotation text"/>
    <w:basedOn w:val="Normal"/>
    <w:semiHidden/>
    <w:rsid w:val="00F0358F"/>
    <w:pPr>
      <w:jc w:val="left"/>
    </w:pPr>
    <w:rPr>
      <w:rFonts w:ascii="Times New Roman" w:hAnsi="Times New Roman"/>
      <w:szCs w:val="20"/>
    </w:rPr>
  </w:style>
  <w:style w:type="character" w:customStyle="1" w:styleId="CarCar2">
    <w:name w:val="Car Car2"/>
    <w:rsid w:val="00F0358F"/>
    <w:rPr>
      <w:lang w:val="fr-FR" w:eastAsia="fr-FR" w:bidi="ar-SA"/>
    </w:rPr>
  </w:style>
  <w:style w:type="paragraph" w:styleId="Textedebulles">
    <w:name w:val="Balloon Text"/>
    <w:basedOn w:val="Normal"/>
    <w:semiHidden/>
    <w:rsid w:val="00F0358F"/>
    <w:rPr>
      <w:rFonts w:ascii="Tahoma" w:hAnsi="Tahoma" w:cs="Tahoma"/>
      <w:sz w:val="16"/>
      <w:szCs w:val="16"/>
    </w:rPr>
  </w:style>
  <w:style w:type="paragraph" w:styleId="Objetducommentaire">
    <w:name w:val="annotation subject"/>
    <w:basedOn w:val="Commentaire"/>
    <w:next w:val="Commentaire"/>
    <w:semiHidden/>
    <w:rsid w:val="00F0358F"/>
    <w:pPr>
      <w:jc w:val="both"/>
    </w:pPr>
    <w:rPr>
      <w:rFonts w:ascii="Arial" w:hAnsi="Arial"/>
      <w:b/>
      <w:bCs/>
    </w:rPr>
  </w:style>
  <w:style w:type="paragraph" w:customStyle="1" w:styleId="Texte">
    <w:name w:val="Texte"/>
    <w:basedOn w:val="Normal"/>
    <w:rsid w:val="00F0358F"/>
    <w:pPr>
      <w:ind w:left="709"/>
    </w:pPr>
    <w:rPr>
      <w:sz w:val="22"/>
      <w:szCs w:val="20"/>
    </w:rPr>
  </w:style>
  <w:style w:type="paragraph" w:styleId="Listepuces2">
    <w:name w:val="List Bullet 2"/>
    <w:aliases w:val="Liste à puces 2 Car"/>
    <w:basedOn w:val="Normal"/>
    <w:autoRedefine/>
    <w:rsid w:val="00083658"/>
    <w:pPr>
      <w:tabs>
        <w:tab w:val="left" w:pos="2520"/>
      </w:tabs>
      <w:spacing w:before="60" w:after="60"/>
      <w:ind w:left="252" w:hanging="252"/>
    </w:pPr>
    <w:rPr>
      <w:lang w:eastAsia="en-US"/>
    </w:rPr>
  </w:style>
  <w:style w:type="paragraph" w:customStyle="1" w:styleId="Car">
    <w:name w:val="Car"/>
    <w:basedOn w:val="Normal"/>
    <w:rsid w:val="00F0358F"/>
    <w:pPr>
      <w:keepNext/>
      <w:spacing w:after="160" w:line="240" w:lineRule="exact"/>
      <w:jc w:val="left"/>
    </w:pPr>
    <w:rPr>
      <w:rFonts w:ascii="Tahoma" w:hAnsi="Tahoma"/>
      <w:szCs w:val="20"/>
      <w:lang w:val="en-US" w:eastAsia="en-US"/>
    </w:rPr>
  </w:style>
  <w:style w:type="paragraph" w:customStyle="1" w:styleId="Normal1">
    <w:name w:val="Normal1"/>
    <w:aliases w:val="corps de texte"/>
    <w:next w:val="Normal"/>
    <w:rsid w:val="00F0358F"/>
    <w:pPr>
      <w:spacing w:line="250" w:lineRule="exact"/>
      <w:jc w:val="both"/>
    </w:pPr>
    <w:rPr>
      <w:rFonts w:ascii="Arial" w:hAnsi="Arial"/>
      <w:noProof/>
      <w:color w:val="000000"/>
      <w:sz w:val="22"/>
    </w:rPr>
  </w:style>
  <w:style w:type="character" w:customStyle="1" w:styleId="Normal1Car">
    <w:name w:val="Normal1 Car"/>
    <w:aliases w:val="corps de texte Car"/>
    <w:rsid w:val="00F0358F"/>
    <w:rPr>
      <w:rFonts w:ascii="Arial" w:hAnsi="Arial"/>
      <w:noProof/>
      <w:color w:val="000000"/>
      <w:sz w:val="22"/>
      <w:lang w:val="fr-FR" w:eastAsia="fr-FR" w:bidi="ar-SA"/>
    </w:rPr>
  </w:style>
  <w:style w:type="paragraph" w:customStyle="1" w:styleId="Puces1">
    <w:name w:val="Puces 1"/>
    <w:basedOn w:val="Normal"/>
    <w:next w:val="Normal"/>
    <w:link w:val="Puces1Car1"/>
    <w:rsid w:val="008846AE"/>
    <w:pPr>
      <w:numPr>
        <w:numId w:val="3"/>
      </w:numPr>
      <w:jc w:val="left"/>
    </w:pPr>
    <w:rPr>
      <w:sz w:val="22"/>
      <w:szCs w:val="22"/>
    </w:rPr>
  </w:style>
  <w:style w:type="character" w:customStyle="1" w:styleId="Puces1Car1">
    <w:name w:val="Puces 1 Car1"/>
    <w:link w:val="Puces1"/>
    <w:rsid w:val="008846AE"/>
    <w:rPr>
      <w:rFonts w:ascii="Arial" w:hAnsi="Arial"/>
      <w:sz w:val="22"/>
      <w:szCs w:val="22"/>
    </w:rPr>
  </w:style>
  <w:style w:type="character" w:customStyle="1" w:styleId="Titre2Car">
    <w:name w:val="Titre 2 Car"/>
    <w:aliases w:val="T2 Car,T21 Car,T22 Car,Titre 21 Car,t2.T2.Titre 2 Car,t2 Car,Überschrift 2 Anhang Car,Überschrift 2 Anhang1 Car,Überschrift 2 Anhang2 Car,Überschrift 2 Anhang11 Car,Überschrift 2 Anhang21 Car,Titre2 Car,heading 2 Car,h2 Car,H2 Car,t2.T2 Car"/>
    <w:link w:val="Titre2"/>
    <w:rsid w:val="00A531C8"/>
    <w:rPr>
      <w:rFonts w:ascii="Arial" w:hAnsi="Arial" w:cs="Arial"/>
      <w:b/>
      <w:bCs/>
      <w:iCs/>
      <w:szCs w:val="28"/>
      <w:u w:val="single"/>
    </w:rPr>
  </w:style>
  <w:style w:type="character" w:customStyle="1" w:styleId="Titre1Car">
    <w:name w:val="Titre 1 Car"/>
    <w:aliases w:val="charte T1 Car,Titre1 Car,charte T11 Car,charte T12 Car,charte T111 Car,Titre 11 Car,H1 Car,t1.T1.Titre 1 Car,t1 Car,t1.T1 Car,Activité Car,Domaine Car,Domaine1 Car,ActivitÈ Car,Domaine2 Car,Domaine3 Car,ActivitÈ1 Car,Domaine4 Car,h1 Car"/>
    <w:link w:val="Titre1"/>
    <w:rsid w:val="00DD2868"/>
    <w:rPr>
      <w:rFonts w:ascii="Arial" w:hAnsi="Arial"/>
      <w:b/>
      <w:sz w:val="28"/>
    </w:rPr>
  </w:style>
  <w:style w:type="paragraph" w:styleId="TM1">
    <w:name w:val="toc 1"/>
    <w:basedOn w:val="Normal"/>
    <w:next w:val="Normal"/>
    <w:autoRedefine/>
    <w:uiPriority w:val="39"/>
    <w:rsid w:val="006A38FA"/>
    <w:pPr>
      <w:spacing w:before="60"/>
    </w:pPr>
    <w:rPr>
      <w:b/>
    </w:rPr>
  </w:style>
  <w:style w:type="paragraph" w:styleId="TM2">
    <w:name w:val="toc 2"/>
    <w:basedOn w:val="Normal"/>
    <w:next w:val="Normal"/>
    <w:autoRedefine/>
    <w:uiPriority w:val="39"/>
    <w:rsid w:val="006A38FA"/>
    <w:pPr>
      <w:spacing w:before="60"/>
      <w:ind w:left="284"/>
    </w:pPr>
    <w:rPr>
      <w:sz w:val="18"/>
    </w:rPr>
  </w:style>
  <w:style w:type="paragraph" w:styleId="TM3">
    <w:name w:val="toc 3"/>
    <w:basedOn w:val="Normal"/>
    <w:next w:val="Normal"/>
    <w:autoRedefine/>
    <w:uiPriority w:val="39"/>
    <w:rsid w:val="006A38FA"/>
    <w:pPr>
      <w:ind w:left="567"/>
    </w:pPr>
    <w:rPr>
      <w:i/>
    </w:rPr>
  </w:style>
  <w:style w:type="paragraph" w:styleId="TM4">
    <w:name w:val="toc 4"/>
    <w:basedOn w:val="Normal"/>
    <w:next w:val="Normal"/>
    <w:autoRedefine/>
    <w:uiPriority w:val="39"/>
    <w:rsid w:val="006A38FA"/>
    <w:pPr>
      <w:ind w:left="851"/>
    </w:pPr>
    <w:rPr>
      <w:i/>
    </w:rPr>
  </w:style>
  <w:style w:type="character" w:styleId="Lienhypertexte">
    <w:name w:val="Hyperlink"/>
    <w:uiPriority w:val="99"/>
    <w:rsid w:val="00E92A41"/>
    <w:rPr>
      <w:color w:val="0000FF"/>
      <w:u w:val="single"/>
    </w:rPr>
  </w:style>
  <w:style w:type="character" w:styleId="Accentuation">
    <w:name w:val="Emphasis"/>
    <w:qFormat/>
    <w:rsid w:val="00056C22"/>
    <w:rPr>
      <w:i/>
      <w:iCs/>
    </w:rPr>
  </w:style>
  <w:style w:type="character" w:customStyle="1" w:styleId="PieddepageCar">
    <w:name w:val="Pied de page Car"/>
    <w:link w:val="Pieddepage"/>
    <w:uiPriority w:val="99"/>
    <w:rsid w:val="007C3A2A"/>
    <w:rPr>
      <w:rFonts w:ascii="Arial" w:hAnsi="Arial"/>
      <w:szCs w:val="24"/>
    </w:rPr>
  </w:style>
  <w:style w:type="character" w:customStyle="1" w:styleId="En-tteCar">
    <w:name w:val="En-tête Car"/>
    <w:aliases w:val="normal3 Car,En-tête1 Car,E.e Car"/>
    <w:link w:val="En-tte"/>
    <w:uiPriority w:val="99"/>
    <w:rsid w:val="0088008B"/>
    <w:rPr>
      <w:rFonts w:ascii="Arial" w:hAnsi="Arial"/>
    </w:rPr>
  </w:style>
  <w:style w:type="paragraph" w:styleId="Listepuces">
    <w:name w:val="List Bullet"/>
    <w:basedOn w:val="Normal"/>
    <w:rsid w:val="00DD71B1"/>
    <w:pPr>
      <w:numPr>
        <w:numId w:val="11"/>
      </w:numPr>
    </w:pPr>
    <w:rPr>
      <w:sz w:val="22"/>
      <w:szCs w:val="20"/>
    </w:rPr>
  </w:style>
  <w:style w:type="table" w:styleId="Grilledutableau">
    <w:name w:val="Table Grid"/>
    <w:basedOn w:val="TableauNormal"/>
    <w:rsid w:val="00596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Listes"/>
    <w:basedOn w:val="Normal"/>
    <w:link w:val="ParagraphedelisteCar"/>
    <w:uiPriority w:val="34"/>
    <w:qFormat/>
    <w:rsid w:val="0027365A"/>
    <w:pPr>
      <w:ind w:left="708"/>
    </w:pPr>
  </w:style>
  <w:style w:type="paragraph" w:styleId="Rvision">
    <w:name w:val="Revision"/>
    <w:hidden/>
    <w:uiPriority w:val="71"/>
    <w:rsid w:val="00B67E7E"/>
    <w:rPr>
      <w:rFonts w:ascii="Arial" w:hAnsi="Arial"/>
      <w:szCs w:val="24"/>
    </w:rPr>
  </w:style>
  <w:style w:type="character" w:customStyle="1" w:styleId="ParagraphedelisteCar">
    <w:name w:val="Paragraphe de liste Car"/>
    <w:aliases w:val="Listes Car"/>
    <w:link w:val="Paragraphedeliste"/>
    <w:uiPriority w:val="34"/>
    <w:rsid w:val="004A0CA9"/>
    <w:rPr>
      <w:rFonts w:ascii="Arial" w:hAnsi="Arial"/>
      <w:szCs w:val="24"/>
    </w:rPr>
  </w:style>
  <w:style w:type="character" w:styleId="Lienhypertextesuivivisit">
    <w:name w:val="FollowedHyperlink"/>
    <w:rsid w:val="003936E5"/>
    <w:rPr>
      <w:color w:val="800080"/>
      <w:u w:val="single"/>
    </w:rPr>
  </w:style>
  <w:style w:type="paragraph" w:customStyle="1" w:styleId="Textbody">
    <w:name w:val="Text body"/>
    <w:basedOn w:val="Normal"/>
    <w:rsid w:val="00D6731A"/>
    <w:pPr>
      <w:suppressAutoHyphens/>
      <w:overflowPunct w:val="0"/>
      <w:autoSpaceDE w:val="0"/>
      <w:autoSpaceDN w:val="0"/>
      <w:spacing w:before="170"/>
      <w:textAlignment w:val="baseline"/>
    </w:pPr>
    <w:rPr>
      <w:rFonts w:ascii="Times New Roman" w:hAnsi="Times New Roman"/>
      <w:kern w:val="3"/>
      <w:sz w:val="24"/>
      <w:lang w:eastAsia="zh-CN"/>
    </w:rPr>
  </w:style>
  <w:style w:type="paragraph" w:customStyle="1" w:styleId="Corpsdetexte21">
    <w:name w:val="Corps de texte 21"/>
    <w:basedOn w:val="Normal"/>
    <w:rsid w:val="00C71A96"/>
    <w:pPr>
      <w:overflowPunct w:val="0"/>
      <w:autoSpaceDE w:val="0"/>
      <w:autoSpaceDN w:val="0"/>
      <w:adjustRightInd w:val="0"/>
      <w:textAlignment w:val="baseline"/>
    </w:pPr>
    <w:rPr>
      <w:szCs w:val="20"/>
    </w:rPr>
  </w:style>
  <w:style w:type="paragraph" w:styleId="TM5">
    <w:name w:val="toc 5"/>
    <w:basedOn w:val="Normal"/>
    <w:next w:val="Normal"/>
    <w:autoRedefine/>
    <w:uiPriority w:val="39"/>
    <w:unhideWhenUsed/>
    <w:rsid w:val="006401CC"/>
    <w:pPr>
      <w:spacing w:after="100" w:line="276" w:lineRule="auto"/>
      <w:ind w:left="880"/>
      <w:jc w:val="left"/>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6401CC"/>
    <w:pPr>
      <w:spacing w:after="100" w:line="276" w:lineRule="auto"/>
      <w:ind w:left="1100"/>
      <w:jc w:val="left"/>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6401CC"/>
    <w:pPr>
      <w:spacing w:after="100" w:line="276" w:lineRule="auto"/>
      <w:ind w:left="1320"/>
      <w:jc w:val="left"/>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6401CC"/>
    <w:pPr>
      <w:spacing w:after="100" w:line="276" w:lineRule="auto"/>
      <w:ind w:left="1540"/>
      <w:jc w:val="left"/>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6401CC"/>
    <w:pPr>
      <w:spacing w:after="100" w:line="276" w:lineRule="auto"/>
      <w:ind w:left="1760"/>
      <w:jc w:val="left"/>
    </w:pPr>
    <w:rPr>
      <w:rFonts w:asciiTheme="minorHAnsi" w:eastAsiaTheme="minorEastAsia" w:hAnsiTheme="minorHAnsi" w:cstheme="minorBidi"/>
      <w:sz w:val="22"/>
      <w:szCs w:val="22"/>
    </w:rPr>
  </w:style>
  <w:style w:type="character" w:styleId="lev">
    <w:name w:val="Strong"/>
    <w:basedOn w:val="Policepardfaut"/>
    <w:uiPriority w:val="22"/>
    <w:qFormat/>
    <w:rsid w:val="000A11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Cs w:val="24"/>
    </w:rPr>
  </w:style>
  <w:style w:type="paragraph" w:styleId="Titre1">
    <w:name w:val="heading 1"/>
    <w:aliases w:val="charte T1,Titre1,charte T11,charte T12,charte T111,Titre 11,H1,t1.T1.Titre 1,t1,t1.T1,Activité,Domaine,Domaine1,ActivitÈ,Domaine2,Domaine3,ActivitÈ1,Domaine4,Domaine5,ActivitÈ2,Domaine6,Domaine7,Domaine8,Domaine9,Domaine10,ActivitÈ3,Domaine11,h1"/>
    <w:basedOn w:val="Normal"/>
    <w:next w:val="Normal"/>
    <w:link w:val="Titre1Car"/>
    <w:autoRedefine/>
    <w:qFormat/>
    <w:rsid w:val="00DD2868"/>
    <w:pPr>
      <w:keepNext/>
      <w:numPr>
        <w:numId w:val="4"/>
      </w:numPr>
      <w:spacing w:before="120" w:after="120"/>
      <w:jc w:val="left"/>
      <w:outlineLvl w:val="0"/>
    </w:pPr>
    <w:rPr>
      <w:b/>
      <w:sz w:val="28"/>
      <w:szCs w:val="20"/>
    </w:rPr>
  </w:style>
  <w:style w:type="paragraph" w:styleId="Titre2">
    <w:name w:val="heading 2"/>
    <w:aliases w:val="T2,T21,T22,Titre 21,t2.T2.Titre 2,t2,Überschrift 2 Anhang,Überschrift 2 Anhang1,Überschrift 2 Anhang2,Überschrift 2 Anhang11,Überschrift 2 Anhang21,Titre2,heading 2,h2,H2,paragraphe,t2.T2,Fonctionnalité,FonctionnalitÈ,Fonctionnalité1,Heading 21"/>
    <w:basedOn w:val="Normal"/>
    <w:next w:val="Normal"/>
    <w:link w:val="Titre2Car"/>
    <w:autoRedefine/>
    <w:qFormat/>
    <w:rsid w:val="00A531C8"/>
    <w:pPr>
      <w:keepNext/>
      <w:numPr>
        <w:ilvl w:val="1"/>
        <w:numId w:val="4"/>
      </w:numPr>
      <w:spacing w:before="240" w:after="240"/>
      <w:ind w:left="0"/>
      <w:outlineLvl w:val="1"/>
    </w:pPr>
    <w:rPr>
      <w:rFonts w:cs="Arial"/>
      <w:b/>
      <w:bCs/>
      <w:iCs/>
      <w:szCs w:val="28"/>
      <w:u w:val="single"/>
    </w:rPr>
  </w:style>
  <w:style w:type="paragraph" w:styleId="Titre3">
    <w:name w:val="heading 3"/>
    <w:aliases w:val="Titre3,heading 3,H3,T3,Section,Titre 31,t3.T3,t3,Heading 3 - old,header 3,h3,3,numéroté  1.1.1,Heading3_Titre3,chapitre 1.1.1,Niveau 3,Niveau3,Contrat 3,TITRE 3,Paragraphe 1,H31,H32,H311,l3,CT,Titre niveau3,Titre 32,t3.T3.Titre 31,t31,Heading 3"/>
    <w:basedOn w:val="Normal"/>
    <w:next w:val="Normal"/>
    <w:autoRedefine/>
    <w:qFormat/>
    <w:rsid w:val="007655C4"/>
    <w:pPr>
      <w:keepNext/>
      <w:numPr>
        <w:ilvl w:val="2"/>
        <w:numId w:val="4"/>
      </w:numPr>
      <w:tabs>
        <w:tab w:val="left" w:pos="5245"/>
      </w:tabs>
      <w:spacing w:before="120" w:after="120"/>
      <w:ind w:left="0"/>
      <w:outlineLvl w:val="2"/>
    </w:pPr>
    <w:rPr>
      <w:rFonts w:cs="Arial"/>
      <w:b/>
      <w:bCs/>
      <w:szCs w:val="26"/>
      <w:u w:val="single"/>
    </w:rPr>
  </w:style>
  <w:style w:type="paragraph" w:styleId="Titre4">
    <w:name w:val="heading 4"/>
    <w:aliases w:val="H4,(Shift Ctrl 4),Titre 41,t4.T4,Heading 41,(Shift Ctrl 4)1,Heading 42,(Shift Ctrl 4)2,Heading 43,(Shift Ctrl 4)3,Heading 44,(Shift Ctrl 4)4,Heading 45,(Shift Ctrl 4)5,Heading 46,(Shift Ctrl 4)6,Heading 47,(Shift Ctrl 4)7,Heading 48,Heading 4,4"/>
    <w:basedOn w:val="Normal"/>
    <w:next w:val="Normal"/>
    <w:autoRedefine/>
    <w:qFormat/>
    <w:rsid w:val="00DD2868"/>
    <w:pPr>
      <w:keepNext/>
      <w:numPr>
        <w:ilvl w:val="3"/>
        <w:numId w:val="4"/>
      </w:numPr>
      <w:spacing w:before="240" w:after="60"/>
      <w:outlineLvl w:val="3"/>
    </w:pPr>
    <w:rPr>
      <w:b/>
      <w:bCs/>
      <w:szCs w:val="28"/>
    </w:rPr>
  </w:style>
  <w:style w:type="paragraph" w:styleId="Titre5">
    <w:name w:val="heading 5"/>
    <w:aliases w:val="Heading5_Titre5,H5,H51,H52,H511,Heading 5,Roman list,Contrat 5,Article,(Shift Ctrl 5),Titre51,t5,a),Level 3 - i,Block Label,Titre 5 - NB,C_5,heading 5,Titre 0,Heading 51,5m,Heading 5 CFMU,Para 5,h5,Heading 5(war),DNV-H5,Bloc,Bloc1,Bloc2,Bloc3,sb"/>
    <w:basedOn w:val="Normal"/>
    <w:next w:val="Normal"/>
    <w:qFormat/>
    <w:rsid w:val="00DD2868"/>
    <w:pPr>
      <w:numPr>
        <w:ilvl w:val="4"/>
        <w:numId w:val="4"/>
      </w:numPr>
      <w:spacing w:before="240" w:after="60"/>
      <w:outlineLvl w:val="4"/>
    </w:pPr>
    <w:rPr>
      <w:b/>
      <w:bCs/>
      <w:i/>
      <w:iCs/>
      <w:sz w:val="26"/>
      <w:szCs w:val="26"/>
    </w:rPr>
  </w:style>
  <w:style w:type="paragraph" w:styleId="Titre6">
    <w:name w:val="heading 6"/>
    <w:aliases w:val="Heading6_Titre6,H6,H61,H62,H611,Bullet list,Heading 6,Annexe1,Alinéa,(Shift Ctrl 6),sub-dash,sd,5,Legal Level 1.,Titre 6 - NB,Annexe,heading 6,DNV-H6,h6,Niveau 6,Niveau6,Annexe 11,Annexe 12,Annexe 13,Annexe 14,Annexe 15,Annexe 16,Lev 6,T6"/>
    <w:basedOn w:val="Normal"/>
    <w:next w:val="Normal"/>
    <w:qFormat/>
    <w:rsid w:val="00DD2868"/>
    <w:pPr>
      <w:numPr>
        <w:ilvl w:val="5"/>
        <w:numId w:val="4"/>
      </w:numPr>
      <w:spacing w:before="240" w:after="60"/>
      <w:outlineLvl w:val="5"/>
    </w:pPr>
    <w:rPr>
      <w:rFonts w:ascii="Times New Roman" w:hAnsi="Times New Roman"/>
      <w:b/>
      <w:bCs/>
      <w:sz w:val="22"/>
      <w:szCs w:val="22"/>
    </w:rPr>
  </w:style>
  <w:style w:type="paragraph" w:styleId="Titre7">
    <w:name w:val="heading 7"/>
    <w:aliases w:val="Heading7_Titre7,Heading 7,letter list,lettered list,Annexe2,Legal Level 1.1.,figure caption,Titre 7 - NB,Annexe 1,H7,Niveau 7,Niveau7,DNV-H7,(Shift Ctrl 7),Do Not Use3,heading 7,1.2.3.4.5.6.7.,letter list1,lettered list1,letter list2,T7,Lev 7,7"/>
    <w:basedOn w:val="Normal"/>
    <w:next w:val="Normal"/>
    <w:qFormat/>
    <w:rsid w:val="00DD2868"/>
    <w:pPr>
      <w:numPr>
        <w:ilvl w:val="6"/>
        <w:numId w:val="4"/>
      </w:numPr>
      <w:spacing w:before="240" w:after="60"/>
      <w:outlineLvl w:val="6"/>
    </w:pPr>
    <w:rPr>
      <w:rFonts w:ascii="Times New Roman" w:hAnsi="Times New Roman"/>
      <w:sz w:val="24"/>
    </w:rPr>
  </w:style>
  <w:style w:type="paragraph" w:styleId="Titre8">
    <w:name w:val="heading 8"/>
    <w:aliases w:val="Heading8_Titre8,Heading 8,Annexe3,action, action,Legal Level 1.1.1.,table caption,Titre 8 - NB,Annexe 2,T8,H8,Do Not Use2,heading 8,action1,action2,action11,action3,action4,action5,action6,action7,action12,action21,action111,action31,action8,t,8"/>
    <w:basedOn w:val="Normal"/>
    <w:next w:val="Normal"/>
    <w:qFormat/>
    <w:rsid w:val="00DD2868"/>
    <w:pPr>
      <w:numPr>
        <w:ilvl w:val="7"/>
        <w:numId w:val="4"/>
      </w:numPr>
      <w:spacing w:before="240" w:after="60"/>
      <w:outlineLvl w:val="7"/>
    </w:pPr>
    <w:rPr>
      <w:rFonts w:ascii="Times New Roman" w:hAnsi="Times New Roman"/>
      <w:i/>
      <w:iCs/>
      <w:sz w:val="24"/>
    </w:rPr>
  </w:style>
  <w:style w:type="paragraph" w:styleId="Titre9">
    <w:name w:val="heading 9"/>
    <w:aliases w:val="Titre 10,Heading9_Titre9,Heading 9,Annexe4,progress, progress,App Heading,titre l1c1,titre l1c11,titre l1c12,titre l1c13,titre l1c14,Legal Level 1.1.1.1.,TAnnexe,Titre 9 - NB,Annexe 3,H9,Titre Annexe,(appendix), (appendix),DNV-H9,Do Not Use1,T9"/>
    <w:basedOn w:val="Normal"/>
    <w:next w:val="Normal"/>
    <w:qFormat/>
    <w:rsid w:val="00DD2868"/>
    <w:pPr>
      <w:numPr>
        <w:ilvl w:val="8"/>
        <w:numId w:val="4"/>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397900"/>
    <w:pPr>
      <w:jc w:val="left"/>
    </w:pPr>
    <w:rPr>
      <w:b/>
      <w:sz w:val="28"/>
      <w:szCs w:val="20"/>
    </w:rPr>
  </w:style>
  <w:style w:type="paragraph" w:styleId="En-tte">
    <w:name w:val="header"/>
    <w:aliases w:val="normal3,En-tête1,E.e"/>
    <w:basedOn w:val="Normal"/>
    <w:link w:val="En-tteCar"/>
    <w:pPr>
      <w:tabs>
        <w:tab w:val="center" w:pos="4536"/>
        <w:tab w:val="right" w:pos="9072"/>
      </w:tabs>
    </w:pPr>
    <w:rPr>
      <w:szCs w:val="20"/>
    </w:rPr>
  </w:style>
  <w:style w:type="paragraph" w:styleId="Normalcentr">
    <w:name w:val="Block Text"/>
    <w:basedOn w:val="Normal"/>
    <w:pPr>
      <w:pBdr>
        <w:top w:val="double" w:sz="4" w:space="1" w:color="auto"/>
        <w:left w:val="double" w:sz="4" w:space="4" w:color="auto"/>
        <w:bottom w:val="double" w:sz="4" w:space="1" w:color="auto"/>
        <w:right w:val="double" w:sz="4" w:space="4" w:color="auto"/>
      </w:pBdr>
      <w:shd w:val="clear" w:color="auto" w:fill="C0C0C0"/>
      <w:ind w:left="284" w:right="992"/>
    </w:pPr>
    <w:rPr>
      <w:b/>
      <w:szCs w:val="20"/>
    </w:rPr>
  </w:style>
  <w:style w:type="paragraph" w:styleId="Corpsdetexte2">
    <w:name w:val="Body Text 2"/>
    <w:basedOn w:val="Normal"/>
    <w:pPr>
      <w:ind w:right="281"/>
    </w:pPr>
    <w:rPr>
      <w:rFonts w:cs="Arial"/>
      <w:color w:val="FF0000"/>
    </w:rPr>
  </w:style>
  <w:style w:type="paragraph" w:customStyle="1" w:styleId="CM2">
    <w:name w:val="CM2"/>
    <w:basedOn w:val="Normal"/>
    <w:next w:val="Normal"/>
    <w:pPr>
      <w:widowControl w:val="0"/>
      <w:autoSpaceDE w:val="0"/>
      <w:autoSpaceDN w:val="0"/>
      <w:adjustRightInd w:val="0"/>
      <w:spacing w:line="231" w:lineRule="atLeast"/>
      <w:jc w:val="left"/>
    </w:pPr>
    <w:rPr>
      <w:sz w:val="24"/>
    </w:rPr>
  </w:style>
  <w:style w:type="paragraph" w:customStyle="1" w:styleId="fcasegauche">
    <w:name w:val="f_case_gauche"/>
    <w:basedOn w:val="Normal"/>
    <w:pPr>
      <w:spacing w:after="60"/>
      <w:ind w:left="284" w:hanging="284"/>
    </w:pPr>
    <w:rPr>
      <w:rFonts w:ascii="Univers" w:hAnsi="Univers" w:cs="Univers"/>
      <w:szCs w:val="20"/>
    </w:rPr>
  </w:style>
  <w:style w:type="character" w:styleId="Numrodepage">
    <w:name w:val="page number"/>
    <w:basedOn w:val="Policepardfaut"/>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spacing w:after="120"/>
    </w:pPr>
  </w:style>
  <w:style w:type="paragraph" w:styleId="Corpsdetexte3">
    <w:name w:val="Body Text 3"/>
    <w:basedOn w:val="Normal"/>
    <w:pPr>
      <w:spacing w:after="120"/>
    </w:pPr>
    <w:rPr>
      <w:sz w:val="16"/>
      <w:szCs w:val="16"/>
    </w:rPr>
  </w:style>
  <w:style w:type="paragraph" w:styleId="Retraitcorpsdetexte">
    <w:name w:val="Body Text Indent"/>
    <w:basedOn w:val="Normal"/>
    <w:pPr>
      <w:suppressAutoHyphens/>
      <w:ind w:firstLine="708"/>
    </w:pPr>
    <w:rPr>
      <w:rFonts w:cs="Arial"/>
      <w:lang w:eastAsia="ar-SA"/>
    </w:rPr>
  </w:style>
  <w:style w:type="paragraph" w:customStyle="1" w:styleId="Retraitcorpsdetexte21">
    <w:name w:val="Retrait corps de texte 21"/>
    <w:basedOn w:val="Normal"/>
    <w:pPr>
      <w:suppressAutoHyphens/>
      <w:overflowPunct w:val="0"/>
      <w:autoSpaceDE w:val="0"/>
      <w:ind w:left="851"/>
      <w:textAlignment w:val="baseline"/>
    </w:pPr>
    <w:rPr>
      <w:rFonts w:ascii="Times New Roman" w:hAnsi="Times New Roman"/>
      <w:sz w:val="24"/>
      <w:szCs w:val="20"/>
      <w:lang w:eastAsia="ar-SA"/>
    </w:rPr>
  </w:style>
  <w:style w:type="paragraph" w:styleId="Notedebasdepage">
    <w:name w:val="footnote text"/>
    <w:basedOn w:val="Normal"/>
    <w:semiHidden/>
    <w:pPr>
      <w:jc w:val="left"/>
    </w:pPr>
    <w:rPr>
      <w:rFonts w:ascii="Times New Roman" w:hAnsi="Times New Roman"/>
      <w:szCs w:val="20"/>
    </w:rPr>
  </w:style>
  <w:style w:type="character" w:styleId="Appelnotedebasdep">
    <w:name w:val="footnote reference"/>
    <w:semiHidden/>
    <w:rPr>
      <w:vertAlign w:val="superscript"/>
    </w:rPr>
  </w:style>
  <w:style w:type="character" w:styleId="Marquedecommentaire">
    <w:name w:val="annotation reference"/>
    <w:semiHidden/>
    <w:rPr>
      <w:sz w:val="16"/>
      <w:szCs w:val="16"/>
    </w:rPr>
  </w:style>
  <w:style w:type="paragraph" w:styleId="Commentaire">
    <w:name w:val="annotation text"/>
    <w:basedOn w:val="Normal"/>
    <w:semiHidden/>
    <w:pPr>
      <w:jc w:val="left"/>
    </w:pPr>
    <w:rPr>
      <w:rFonts w:ascii="Times New Roman" w:hAnsi="Times New Roman"/>
      <w:szCs w:val="20"/>
    </w:rPr>
  </w:style>
  <w:style w:type="character" w:customStyle="1" w:styleId="CarCar2">
    <w:name w:val="Car Car2"/>
    <w:rPr>
      <w:lang w:val="fr-FR" w:eastAsia="fr-FR" w:bidi="ar-SA"/>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pPr>
      <w:jc w:val="both"/>
    </w:pPr>
    <w:rPr>
      <w:rFonts w:ascii="Arial" w:hAnsi="Arial"/>
      <w:b/>
      <w:bCs/>
    </w:rPr>
  </w:style>
  <w:style w:type="paragraph" w:customStyle="1" w:styleId="Texte">
    <w:name w:val="Texte"/>
    <w:basedOn w:val="Normal"/>
    <w:pPr>
      <w:ind w:left="709"/>
    </w:pPr>
    <w:rPr>
      <w:sz w:val="22"/>
      <w:szCs w:val="20"/>
    </w:rPr>
  </w:style>
  <w:style w:type="paragraph" w:styleId="Listepuces2">
    <w:name w:val="List Bullet 2"/>
    <w:aliases w:val="Liste à puces 2 Car"/>
    <w:basedOn w:val="Normal"/>
    <w:autoRedefine/>
    <w:rsid w:val="00083658"/>
    <w:pPr>
      <w:tabs>
        <w:tab w:val="left" w:pos="2520"/>
      </w:tabs>
      <w:spacing w:before="60" w:after="60"/>
      <w:ind w:left="252" w:hanging="252"/>
    </w:pPr>
    <w:rPr>
      <w:lang w:eastAsia="en-US"/>
    </w:rPr>
  </w:style>
  <w:style w:type="paragraph" w:customStyle="1" w:styleId="Car">
    <w:name w:val="Car"/>
    <w:basedOn w:val="Normal"/>
    <w:pPr>
      <w:keepNext/>
      <w:spacing w:after="160" w:line="240" w:lineRule="exact"/>
      <w:jc w:val="left"/>
    </w:pPr>
    <w:rPr>
      <w:rFonts w:ascii="Tahoma" w:hAnsi="Tahoma"/>
      <w:szCs w:val="20"/>
      <w:lang w:val="en-US" w:eastAsia="en-US"/>
    </w:rPr>
  </w:style>
  <w:style w:type="paragraph" w:customStyle="1" w:styleId="Normal1">
    <w:name w:val="Normal1"/>
    <w:aliases w:val="corps de texte"/>
    <w:next w:val="Normal"/>
    <w:pPr>
      <w:spacing w:line="250" w:lineRule="exact"/>
      <w:jc w:val="both"/>
    </w:pPr>
    <w:rPr>
      <w:rFonts w:ascii="Arial" w:hAnsi="Arial"/>
      <w:noProof/>
      <w:color w:val="000000"/>
      <w:sz w:val="22"/>
    </w:rPr>
  </w:style>
  <w:style w:type="character" w:customStyle="1" w:styleId="Normal1Car">
    <w:name w:val="Normal1 Car"/>
    <w:aliases w:val="corps de texte Car"/>
    <w:rPr>
      <w:rFonts w:ascii="Arial" w:hAnsi="Arial"/>
      <w:noProof/>
      <w:color w:val="000000"/>
      <w:sz w:val="22"/>
      <w:lang w:val="fr-FR" w:eastAsia="fr-FR" w:bidi="ar-SA"/>
    </w:rPr>
  </w:style>
  <w:style w:type="paragraph" w:customStyle="1" w:styleId="Puces1">
    <w:name w:val="Puces 1"/>
    <w:basedOn w:val="Normal"/>
    <w:next w:val="Normal"/>
    <w:link w:val="Puces1Car1"/>
    <w:rsid w:val="008846AE"/>
    <w:pPr>
      <w:numPr>
        <w:numId w:val="3"/>
      </w:numPr>
      <w:jc w:val="left"/>
    </w:pPr>
    <w:rPr>
      <w:sz w:val="22"/>
      <w:szCs w:val="22"/>
    </w:rPr>
  </w:style>
  <w:style w:type="character" w:customStyle="1" w:styleId="Puces1Car1">
    <w:name w:val="Puces 1 Car1"/>
    <w:link w:val="Puces1"/>
    <w:rsid w:val="008846AE"/>
    <w:rPr>
      <w:rFonts w:ascii="Arial" w:hAnsi="Arial"/>
      <w:sz w:val="22"/>
      <w:szCs w:val="22"/>
    </w:rPr>
  </w:style>
  <w:style w:type="character" w:customStyle="1" w:styleId="Titre2Car">
    <w:name w:val="Titre 2 Car"/>
    <w:aliases w:val="T2 Car,T21 Car,T22 Car,Titre 21 Car,t2.T2.Titre 2 Car,t2 Car,Überschrift 2 Anhang Car,Überschrift 2 Anhang1 Car,Überschrift 2 Anhang2 Car,Überschrift 2 Anhang11 Car,Überschrift 2 Anhang21 Car,Titre2 Car,heading 2 Car,h2 Car,H2 Car,t2.T2 Car"/>
    <w:link w:val="Titre2"/>
    <w:rsid w:val="00A531C8"/>
    <w:rPr>
      <w:rFonts w:ascii="Arial" w:hAnsi="Arial" w:cs="Arial"/>
      <w:b/>
      <w:bCs/>
      <w:iCs/>
      <w:szCs w:val="28"/>
      <w:u w:val="single"/>
    </w:rPr>
  </w:style>
  <w:style w:type="character" w:customStyle="1" w:styleId="Titre1Car">
    <w:name w:val="Titre 1 Car"/>
    <w:aliases w:val="charte T1 Car,Titre1 Car,charte T11 Car,charte T12 Car,charte T111 Car,Titre 11 Car,H1 Car,t1.T1.Titre 1 Car,t1 Car,t1.T1 Car,Activité Car,Domaine Car,Domaine1 Car,ActivitÈ Car,Domaine2 Car,Domaine3 Car,ActivitÈ1 Car,Domaine4 Car,h1 Car"/>
    <w:link w:val="Titre1"/>
    <w:rsid w:val="00DD2868"/>
    <w:rPr>
      <w:rFonts w:ascii="Arial" w:hAnsi="Arial"/>
      <w:b/>
      <w:sz w:val="28"/>
    </w:rPr>
  </w:style>
  <w:style w:type="paragraph" w:styleId="TM1">
    <w:name w:val="toc 1"/>
    <w:basedOn w:val="Normal"/>
    <w:next w:val="Normal"/>
    <w:autoRedefine/>
    <w:uiPriority w:val="39"/>
    <w:rsid w:val="006A38FA"/>
    <w:pPr>
      <w:spacing w:before="60"/>
    </w:pPr>
    <w:rPr>
      <w:b/>
    </w:rPr>
  </w:style>
  <w:style w:type="paragraph" w:styleId="TM2">
    <w:name w:val="toc 2"/>
    <w:basedOn w:val="Normal"/>
    <w:next w:val="Normal"/>
    <w:autoRedefine/>
    <w:uiPriority w:val="39"/>
    <w:rsid w:val="006A38FA"/>
    <w:pPr>
      <w:spacing w:before="60"/>
      <w:ind w:left="284"/>
    </w:pPr>
    <w:rPr>
      <w:sz w:val="18"/>
    </w:rPr>
  </w:style>
  <w:style w:type="paragraph" w:styleId="TM3">
    <w:name w:val="toc 3"/>
    <w:basedOn w:val="Normal"/>
    <w:next w:val="Normal"/>
    <w:autoRedefine/>
    <w:uiPriority w:val="39"/>
    <w:rsid w:val="006A38FA"/>
    <w:pPr>
      <w:ind w:left="567"/>
    </w:pPr>
    <w:rPr>
      <w:i/>
    </w:rPr>
  </w:style>
  <w:style w:type="paragraph" w:styleId="TM4">
    <w:name w:val="toc 4"/>
    <w:basedOn w:val="Normal"/>
    <w:next w:val="Normal"/>
    <w:autoRedefine/>
    <w:uiPriority w:val="39"/>
    <w:rsid w:val="006A38FA"/>
    <w:pPr>
      <w:ind w:left="851"/>
    </w:pPr>
    <w:rPr>
      <w:i/>
    </w:rPr>
  </w:style>
  <w:style w:type="character" w:styleId="Lienhypertexte">
    <w:name w:val="Hyperlink"/>
    <w:uiPriority w:val="99"/>
    <w:rsid w:val="00E92A41"/>
    <w:rPr>
      <w:color w:val="0000FF"/>
      <w:u w:val="single"/>
    </w:rPr>
  </w:style>
  <w:style w:type="character" w:styleId="Accentuation">
    <w:name w:val="Emphasis"/>
    <w:qFormat/>
    <w:rsid w:val="00056C22"/>
    <w:rPr>
      <w:i/>
      <w:iCs/>
    </w:rPr>
  </w:style>
  <w:style w:type="character" w:customStyle="1" w:styleId="PieddepageCar">
    <w:name w:val="Pied de page Car"/>
    <w:link w:val="Pieddepage"/>
    <w:uiPriority w:val="99"/>
    <w:rsid w:val="007C3A2A"/>
    <w:rPr>
      <w:rFonts w:ascii="Arial" w:hAnsi="Arial"/>
      <w:szCs w:val="24"/>
    </w:rPr>
  </w:style>
  <w:style w:type="character" w:customStyle="1" w:styleId="En-tteCar">
    <w:name w:val="En-tête Car"/>
    <w:aliases w:val="normal3 Car,En-tête1 Car,E.e Car"/>
    <w:link w:val="En-tte"/>
    <w:uiPriority w:val="99"/>
    <w:rsid w:val="0088008B"/>
    <w:rPr>
      <w:rFonts w:ascii="Arial" w:hAnsi="Arial"/>
    </w:rPr>
  </w:style>
  <w:style w:type="paragraph" w:styleId="Listepuces">
    <w:name w:val="List Bullet"/>
    <w:basedOn w:val="Normal"/>
    <w:rsid w:val="00DD71B1"/>
    <w:pPr>
      <w:numPr>
        <w:numId w:val="11"/>
      </w:numPr>
    </w:pPr>
    <w:rPr>
      <w:sz w:val="22"/>
      <w:szCs w:val="20"/>
    </w:rPr>
  </w:style>
  <w:style w:type="table" w:styleId="Grilledutableau">
    <w:name w:val="Table Grid"/>
    <w:basedOn w:val="TableauNormal"/>
    <w:rsid w:val="00596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Listes"/>
    <w:basedOn w:val="Normal"/>
    <w:link w:val="ParagraphedelisteCar"/>
    <w:uiPriority w:val="34"/>
    <w:qFormat/>
    <w:rsid w:val="0027365A"/>
    <w:pPr>
      <w:ind w:left="708"/>
    </w:pPr>
  </w:style>
  <w:style w:type="paragraph" w:styleId="Rvision">
    <w:name w:val="Revision"/>
    <w:hidden/>
    <w:uiPriority w:val="71"/>
    <w:rsid w:val="00B67E7E"/>
    <w:rPr>
      <w:rFonts w:ascii="Arial" w:hAnsi="Arial"/>
      <w:szCs w:val="24"/>
    </w:rPr>
  </w:style>
  <w:style w:type="character" w:customStyle="1" w:styleId="ParagraphedelisteCar">
    <w:name w:val="Paragraphe de liste Car"/>
    <w:aliases w:val="Listes Car"/>
    <w:link w:val="Paragraphedeliste"/>
    <w:uiPriority w:val="34"/>
    <w:rsid w:val="004A0CA9"/>
    <w:rPr>
      <w:rFonts w:ascii="Arial" w:hAnsi="Arial"/>
      <w:szCs w:val="24"/>
    </w:rPr>
  </w:style>
  <w:style w:type="character" w:styleId="Lienhypertextesuivivisit">
    <w:name w:val="FollowedHyperlink"/>
    <w:rsid w:val="003936E5"/>
    <w:rPr>
      <w:color w:val="800080"/>
      <w:u w:val="single"/>
    </w:rPr>
  </w:style>
  <w:style w:type="paragraph" w:customStyle="1" w:styleId="Textbody">
    <w:name w:val="Text body"/>
    <w:basedOn w:val="Normal"/>
    <w:rsid w:val="00D6731A"/>
    <w:pPr>
      <w:suppressAutoHyphens/>
      <w:overflowPunct w:val="0"/>
      <w:autoSpaceDE w:val="0"/>
      <w:autoSpaceDN w:val="0"/>
      <w:spacing w:before="170"/>
      <w:textAlignment w:val="baseline"/>
    </w:pPr>
    <w:rPr>
      <w:rFonts w:ascii="Times New Roman" w:hAnsi="Times New Roman"/>
      <w:kern w:val="3"/>
      <w:sz w:val="24"/>
      <w:lang w:eastAsia="zh-CN"/>
    </w:rPr>
  </w:style>
  <w:style w:type="paragraph" w:customStyle="1" w:styleId="Corpsdetexte21">
    <w:name w:val="Corps de texte 21"/>
    <w:basedOn w:val="Normal"/>
    <w:rsid w:val="00C71A96"/>
    <w:pPr>
      <w:overflowPunct w:val="0"/>
      <w:autoSpaceDE w:val="0"/>
      <w:autoSpaceDN w:val="0"/>
      <w:adjustRightInd w:val="0"/>
      <w:textAlignment w:val="baseline"/>
    </w:pPr>
    <w:rPr>
      <w:szCs w:val="20"/>
    </w:rPr>
  </w:style>
  <w:style w:type="paragraph" w:styleId="TM5">
    <w:name w:val="toc 5"/>
    <w:basedOn w:val="Normal"/>
    <w:next w:val="Normal"/>
    <w:autoRedefine/>
    <w:uiPriority w:val="39"/>
    <w:unhideWhenUsed/>
    <w:rsid w:val="006401CC"/>
    <w:pPr>
      <w:spacing w:after="100" w:line="276" w:lineRule="auto"/>
      <w:ind w:left="880"/>
      <w:jc w:val="left"/>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6401CC"/>
    <w:pPr>
      <w:spacing w:after="100" w:line="276" w:lineRule="auto"/>
      <w:ind w:left="1100"/>
      <w:jc w:val="left"/>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6401CC"/>
    <w:pPr>
      <w:spacing w:after="100" w:line="276" w:lineRule="auto"/>
      <w:ind w:left="1320"/>
      <w:jc w:val="left"/>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6401CC"/>
    <w:pPr>
      <w:spacing w:after="100" w:line="276" w:lineRule="auto"/>
      <w:ind w:left="1540"/>
      <w:jc w:val="left"/>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6401CC"/>
    <w:pPr>
      <w:spacing w:after="100" w:line="276" w:lineRule="auto"/>
      <w:ind w:left="1760"/>
      <w:jc w:val="left"/>
    </w:pPr>
    <w:rPr>
      <w:rFonts w:asciiTheme="minorHAnsi" w:eastAsiaTheme="minorEastAsia" w:hAnsiTheme="minorHAnsi" w:cstheme="minorBidi"/>
      <w:sz w:val="22"/>
      <w:szCs w:val="22"/>
    </w:rPr>
  </w:style>
  <w:style w:type="character" w:styleId="lev">
    <w:name w:val="Strong"/>
    <w:basedOn w:val="Policepardfaut"/>
    <w:uiPriority w:val="22"/>
    <w:qFormat/>
    <w:rsid w:val="000A1100"/>
    <w:rPr>
      <w:b/>
      <w:bCs/>
    </w:rPr>
  </w:style>
</w:styles>
</file>

<file path=word/webSettings.xml><?xml version="1.0" encoding="utf-8"?>
<w:webSettings xmlns:r="http://schemas.openxmlformats.org/officeDocument/2006/relationships" xmlns:w="http://schemas.openxmlformats.org/wordprocessingml/2006/main">
  <w:divs>
    <w:div w:id="256447615">
      <w:bodyDiv w:val="1"/>
      <w:marLeft w:val="0"/>
      <w:marRight w:val="0"/>
      <w:marTop w:val="0"/>
      <w:marBottom w:val="0"/>
      <w:divBdr>
        <w:top w:val="none" w:sz="0" w:space="0" w:color="auto"/>
        <w:left w:val="none" w:sz="0" w:space="0" w:color="auto"/>
        <w:bottom w:val="none" w:sz="0" w:space="0" w:color="auto"/>
        <w:right w:val="none" w:sz="0" w:space="0" w:color="auto"/>
      </w:divBdr>
    </w:div>
    <w:div w:id="1000502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as-sante.fr"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egifrance.gouv.fr/affichCodeArticle.do?cidTexte=LEGITEXT000006073984&amp;idArticle=LEGIARTI000006795911&amp;dateTexte=&amp;categorieLien=cid" TargetMode="External"/><Relationship Id="rId7" Type="http://schemas.openxmlformats.org/officeDocument/2006/relationships/endnotes" Target="endnotes.xml"/><Relationship Id="rId12" Type="http://schemas.openxmlformats.org/officeDocument/2006/relationships/hyperlink" Target="http://www.operadeparis.fr"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has-sante.fr"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hatpublic.com" TargetMode="External"/><Relationship Id="rId24" Type="http://schemas.openxmlformats.org/officeDocument/2006/relationships/hyperlink" Target="http://www.legifrance.gouv.fr/affichCodeArticle.do;jsessionid=5B027983834EEC0B074217FB2616A862.tpdjo03v_2?idArticle=LEGIARTI000028748199&amp;cidTexte=LEGITEXT000006073984&amp;categorieLien=id&amp;dateTexte=20140905"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legifrance.gouv.fr/affichCodeArticle.do?cidTexte=LEGITEXT000006073984&amp;idArticle=LEGIARTI000006795911&amp;dateTexte=&amp;categorieLien=cid" TargetMode="External"/><Relationship Id="rId28" Type="http://schemas.openxmlformats.org/officeDocument/2006/relationships/customXml" Target="../customXml/item2.xml"/><Relationship Id="rId10" Type="http://schemas.openxmlformats.org/officeDocument/2006/relationships/hyperlink" Target="mailto:contrats-publics@operadeparis.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F:%5C2013-02%20Apn%C3%A9e%20-%20projet%20SAHOS%5CDCE%202013-02%20VF%5CDCE%20SAHOS%20VF%5Cb.barbagli%5Cb.barbagli%5CCommunication%5CLaetitia%5CLOGO%20HAS%20OK%5CLogo%20Has.jpg" TargetMode="External"/><Relationship Id="rId14" Type="http://schemas.openxmlformats.org/officeDocument/2006/relationships/header" Target="header1.xml"/><Relationship Id="rId22" Type="http://schemas.openxmlformats.org/officeDocument/2006/relationships/hyperlink" Target="http://www.legifrance.gouv.fr/affichCodeArticle.do;jsessionid=5B027983834EEC0B074217FB2616A862.tpdjo03v_2?idArticle=LEGIARTI000028748199&amp;cidTexte=LEGITEXT000006073984&amp;categorieLien=id&amp;dateTexte=20140905" TargetMode="External"/><Relationship Id="rId27" Type="http://schemas.microsoft.com/office/2007/relationships/stylesWithEffects" Target="stylesWithEffects.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www.has-sante.fr/portail/upload/docs/application/pdf/2011-11/guide_methodo_vf.pdf" TargetMode="External"/><Relationship Id="rId1" Type="http://schemas.openxmlformats.org/officeDocument/2006/relationships/hyperlink" Target="http://www.has-sante.fr/portail/upload/docs/application/pdf/2015-12/feuille_de_route__prise_en_charge_de_la_polyarthrite_rhumatoide.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59FD3BB943054295B3E1CE82E63B71" ma:contentTypeVersion="2" ma:contentTypeDescription="Crée un document." ma:contentTypeScope="" ma:versionID="ff52ed39b83b317bbea0edf4c905bc41">
  <xsd:schema xmlns:xsd="http://www.w3.org/2001/XMLSchema" xmlns:xs="http://www.w3.org/2001/XMLSchema" xmlns:p="http://schemas.microsoft.com/office/2006/metadata/properties" xmlns:ns2="0c956ac3-3f2d-4eaf-bfd8-aab632e83a4f" targetNamespace="http://schemas.microsoft.com/office/2006/metadata/properties" ma:root="true" ma:fieldsID="ac70a2e33a3dd538a8e046187847f4e5" ns2:_="">
    <xsd:import namespace="0c956ac3-3f2d-4eaf-bfd8-aab632e83a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56ac3-3f2d-4eaf-bfd8-aab632e83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7207DD-C2E8-4EA6-A3BB-B930C42AAC1C}">
  <ds:schemaRefs>
    <ds:schemaRef ds:uri="http://schemas.openxmlformats.org/officeDocument/2006/bibliography"/>
  </ds:schemaRefs>
</ds:datastoreItem>
</file>

<file path=customXml/itemProps2.xml><?xml version="1.0" encoding="utf-8"?>
<ds:datastoreItem xmlns:ds="http://schemas.openxmlformats.org/officeDocument/2006/customXml" ds:itemID="{0D3BAC97-CDFF-4F57-9477-51F96E43B26E}"/>
</file>

<file path=customXml/itemProps3.xml><?xml version="1.0" encoding="utf-8"?>
<ds:datastoreItem xmlns:ds="http://schemas.openxmlformats.org/officeDocument/2006/customXml" ds:itemID="{E92A1BDD-8A04-4A72-AF98-1682C2E40FAB}"/>
</file>

<file path=customXml/itemProps4.xml><?xml version="1.0" encoding="utf-8"?>
<ds:datastoreItem xmlns:ds="http://schemas.openxmlformats.org/officeDocument/2006/customXml" ds:itemID="{AFDA0089-D09F-4AA2-BEFE-1183969B7A33}"/>
</file>

<file path=docProps/app.xml><?xml version="1.0" encoding="utf-8"?>
<Properties xmlns="http://schemas.openxmlformats.org/officeDocument/2006/extended-properties" xmlns:vt="http://schemas.openxmlformats.org/officeDocument/2006/docPropsVTypes">
  <Template>Normal.dotm</Template>
  <TotalTime>0</TotalTime>
  <Pages>42</Pages>
  <Words>15863</Words>
  <Characters>87247</Characters>
  <Application>Microsoft Office Word</Application>
  <DocSecurity>0</DocSecurity>
  <Lines>727</Lines>
  <Paragraphs>205</Paragraphs>
  <ScaleCrop>false</ScaleCrop>
  <HeadingPairs>
    <vt:vector size="2" baseType="variant">
      <vt:variant>
        <vt:lpstr>Titre</vt:lpstr>
      </vt:variant>
      <vt:variant>
        <vt:i4>1</vt:i4>
      </vt:variant>
    </vt:vector>
  </HeadingPairs>
  <TitlesOfParts>
    <vt:vector size="1" baseType="lpstr">
      <vt:lpstr/>
    </vt:vector>
  </TitlesOfParts>
  <Company>has</Company>
  <LinksUpToDate>false</LinksUpToDate>
  <CharactersWithSpaces>102905</CharactersWithSpaces>
  <SharedDoc>false</SharedDoc>
  <HLinks>
    <vt:vector size="558" baseType="variant">
      <vt:variant>
        <vt:i4>5570679</vt:i4>
      </vt:variant>
      <vt:variant>
        <vt:i4>522</vt:i4>
      </vt:variant>
      <vt:variant>
        <vt:i4>0</vt:i4>
      </vt:variant>
      <vt:variant>
        <vt:i4>5</vt:i4>
      </vt:variant>
      <vt:variant>
        <vt:lpwstr>http://www.legifrance.gouv.fr/affichCodeArticle.do;jsessionid=5B027983834EEC0B074217FB2616A862.tpdjo03v_2?idArticle=LEGIARTI000028748199&amp;cidTexte=LEGITEXT000006073984&amp;categorieLien=id&amp;dateTexte=20140905</vt:lpwstr>
      </vt:variant>
      <vt:variant>
        <vt:lpwstr/>
      </vt:variant>
      <vt:variant>
        <vt:i4>5570644</vt:i4>
      </vt:variant>
      <vt:variant>
        <vt:i4>519</vt:i4>
      </vt:variant>
      <vt:variant>
        <vt:i4>0</vt:i4>
      </vt:variant>
      <vt:variant>
        <vt:i4>5</vt:i4>
      </vt:variant>
      <vt:variant>
        <vt:lpwstr>http://www.legifrance.gouv.fr/affichCodeArticle.do?cidTexte=LEGITEXT000006073984&amp;idArticle=LEGIARTI000006795911&amp;dateTexte=&amp;categorieLien=cid</vt:lpwstr>
      </vt:variant>
      <vt:variant>
        <vt:lpwstr/>
      </vt:variant>
      <vt:variant>
        <vt:i4>5570679</vt:i4>
      </vt:variant>
      <vt:variant>
        <vt:i4>516</vt:i4>
      </vt:variant>
      <vt:variant>
        <vt:i4>0</vt:i4>
      </vt:variant>
      <vt:variant>
        <vt:i4>5</vt:i4>
      </vt:variant>
      <vt:variant>
        <vt:lpwstr>http://www.legifrance.gouv.fr/affichCodeArticle.do;jsessionid=5B027983834EEC0B074217FB2616A862.tpdjo03v_2?idArticle=LEGIARTI000028748199&amp;cidTexte=LEGITEXT000006073984&amp;categorieLien=id&amp;dateTexte=20140905</vt:lpwstr>
      </vt:variant>
      <vt:variant>
        <vt:lpwstr/>
      </vt:variant>
      <vt:variant>
        <vt:i4>5570644</vt:i4>
      </vt:variant>
      <vt:variant>
        <vt:i4>513</vt:i4>
      </vt:variant>
      <vt:variant>
        <vt:i4>0</vt:i4>
      </vt:variant>
      <vt:variant>
        <vt:i4>5</vt:i4>
      </vt:variant>
      <vt:variant>
        <vt:lpwstr>http://www.legifrance.gouv.fr/affichCodeArticle.do?cidTexte=LEGITEXT000006073984&amp;idArticle=LEGIARTI000006795911&amp;dateTexte=&amp;categorieLien=cid</vt:lpwstr>
      </vt:variant>
      <vt:variant>
        <vt:lpwstr/>
      </vt:variant>
      <vt:variant>
        <vt:i4>3014741</vt:i4>
      </vt:variant>
      <vt:variant>
        <vt:i4>510</vt:i4>
      </vt:variant>
      <vt:variant>
        <vt:i4>0</vt:i4>
      </vt:variant>
      <vt:variant>
        <vt:i4>5</vt:i4>
      </vt:variant>
      <vt:variant>
        <vt:lpwstr>http://www.has-sante.fr</vt:lpwstr>
      </vt:variant>
      <vt:variant>
        <vt:lpwstr/>
      </vt:variant>
      <vt:variant>
        <vt:i4>3014741</vt:i4>
      </vt:variant>
      <vt:variant>
        <vt:i4>507</vt:i4>
      </vt:variant>
      <vt:variant>
        <vt:i4>0</vt:i4>
      </vt:variant>
      <vt:variant>
        <vt:i4>5</vt:i4>
      </vt:variant>
      <vt:variant>
        <vt:lpwstr>http://www.has-sante.fr</vt:lpwstr>
      </vt:variant>
      <vt:variant>
        <vt:lpwstr/>
      </vt:variant>
      <vt:variant>
        <vt:i4>7405601</vt:i4>
      </vt:variant>
      <vt:variant>
        <vt:i4>504</vt:i4>
      </vt:variant>
      <vt:variant>
        <vt:i4>0</vt:i4>
      </vt:variant>
      <vt:variant>
        <vt:i4>5</vt:i4>
      </vt:variant>
      <vt:variant>
        <vt:lpwstr>http://www.operadeparis.fr</vt:lpwstr>
      </vt:variant>
      <vt:variant>
        <vt:lpwstr/>
      </vt:variant>
      <vt:variant>
        <vt:i4>2228328</vt:i4>
      </vt:variant>
      <vt:variant>
        <vt:i4>501</vt:i4>
      </vt:variant>
      <vt:variant>
        <vt:i4>0</vt:i4>
      </vt:variant>
      <vt:variant>
        <vt:i4>5</vt:i4>
      </vt:variant>
      <vt:variant>
        <vt:lpwstr>http://www.achatpublic.com</vt:lpwstr>
      </vt:variant>
      <vt:variant>
        <vt:lpwstr/>
      </vt:variant>
      <vt:variant>
        <vt:i4>983057</vt:i4>
      </vt:variant>
      <vt:variant>
        <vt:i4>498</vt:i4>
      </vt:variant>
      <vt:variant>
        <vt:i4>0</vt:i4>
      </vt:variant>
      <vt:variant>
        <vt:i4>5</vt:i4>
      </vt:variant>
      <vt:variant>
        <vt:lpwstr>mailto:contrats-publics@operadeparis.fr</vt:lpwstr>
      </vt:variant>
      <vt:variant>
        <vt:lpwstr/>
      </vt:variant>
      <vt:variant>
        <vt:i4>2031628</vt:i4>
      </vt:variant>
      <vt:variant>
        <vt:i4>491</vt:i4>
      </vt:variant>
      <vt:variant>
        <vt:i4>0</vt:i4>
      </vt:variant>
      <vt:variant>
        <vt:i4>5</vt:i4>
      </vt:variant>
      <vt:variant>
        <vt:lpwstr/>
      </vt:variant>
      <vt:variant>
        <vt:lpwstr>_Toc445218965</vt:lpwstr>
      </vt:variant>
      <vt:variant>
        <vt:i4>2031629</vt:i4>
      </vt:variant>
      <vt:variant>
        <vt:i4>485</vt:i4>
      </vt:variant>
      <vt:variant>
        <vt:i4>0</vt:i4>
      </vt:variant>
      <vt:variant>
        <vt:i4>5</vt:i4>
      </vt:variant>
      <vt:variant>
        <vt:lpwstr/>
      </vt:variant>
      <vt:variant>
        <vt:lpwstr>_Toc445218964</vt:lpwstr>
      </vt:variant>
      <vt:variant>
        <vt:i4>2031626</vt:i4>
      </vt:variant>
      <vt:variant>
        <vt:i4>479</vt:i4>
      </vt:variant>
      <vt:variant>
        <vt:i4>0</vt:i4>
      </vt:variant>
      <vt:variant>
        <vt:i4>5</vt:i4>
      </vt:variant>
      <vt:variant>
        <vt:lpwstr/>
      </vt:variant>
      <vt:variant>
        <vt:lpwstr>_Toc445218963</vt:lpwstr>
      </vt:variant>
      <vt:variant>
        <vt:i4>2031627</vt:i4>
      </vt:variant>
      <vt:variant>
        <vt:i4>473</vt:i4>
      </vt:variant>
      <vt:variant>
        <vt:i4>0</vt:i4>
      </vt:variant>
      <vt:variant>
        <vt:i4>5</vt:i4>
      </vt:variant>
      <vt:variant>
        <vt:lpwstr/>
      </vt:variant>
      <vt:variant>
        <vt:lpwstr>_Toc445218962</vt:lpwstr>
      </vt:variant>
      <vt:variant>
        <vt:i4>2031624</vt:i4>
      </vt:variant>
      <vt:variant>
        <vt:i4>467</vt:i4>
      </vt:variant>
      <vt:variant>
        <vt:i4>0</vt:i4>
      </vt:variant>
      <vt:variant>
        <vt:i4>5</vt:i4>
      </vt:variant>
      <vt:variant>
        <vt:lpwstr/>
      </vt:variant>
      <vt:variant>
        <vt:lpwstr>_Toc445218961</vt:lpwstr>
      </vt:variant>
      <vt:variant>
        <vt:i4>2031625</vt:i4>
      </vt:variant>
      <vt:variant>
        <vt:i4>461</vt:i4>
      </vt:variant>
      <vt:variant>
        <vt:i4>0</vt:i4>
      </vt:variant>
      <vt:variant>
        <vt:i4>5</vt:i4>
      </vt:variant>
      <vt:variant>
        <vt:lpwstr/>
      </vt:variant>
      <vt:variant>
        <vt:lpwstr>_Toc445218960</vt:lpwstr>
      </vt:variant>
      <vt:variant>
        <vt:i4>1835008</vt:i4>
      </vt:variant>
      <vt:variant>
        <vt:i4>455</vt:i4>
      </vt:variant>
      <vt:variant>
        <vt:i4>0</vt:i4>
      </vt:variant>
      <vt:variant>
        <vt:i4>5</vt:i4>
      </vt:variant>
      <vt:variant>
        <vt:lpwstr/>
      </vt:variant>
      <vt:variant>
        <vt:lpwstr>_Toc445218959</vt:lpwstr>
      </vt:variant>
      <vt:variant>
        <vt:i4>1835009</vt:i4>
      </vt:variant>
      <vt:variant>
        <vt:i4>449</vt:i4>
      </vt:variant>
      <vt:variant>
        <vt:i4>0</vt:i4>
      </vt:variant>
      <vt:variant>
        <vt:i4>5</vt:i4>
      </vt:variant>
      <vt:variant>
        <vt:lpwstr/>
      </vt:variant>
      <vt:variant>
        <vt:lpwstr>_Toc445218958</vt:lpwstr>
      </vt:variant>
      <vt:variant>
        <vt:i4>1835022</vt:i4>
      </vt:variant>
      <vt:variant>
        <vt:i4>443</vt:i4>
      </vt:variant>
      <vt:variant>
        <vt:i4>0</vt:i4>
      </vt:variant>
      <vt:variant>
        <vt:i4>5</vt:i4>
      </vt:variant>
      <vt:variant>
        <vt:lpwstr/>
      </vt:variant>
      <vt:variant>
        <vt:lpwstr>_Toc445218957</vt:lpwstr>
      </vt:variant>
      <vt:variant>
        <vt:i4>1835023</vt:i4>
      </vt:variant>
      <vt:variant>
        <vt:i4>437</vt:i4>
      </vt:variant>
      <vt:variant>
        <vt:i4>0</vt:i4>
      </vt:variant>
      <vt:variant>
        <vt:i4>5</vt:i4>
      </vt:variant>
      <vt:variant>
        <vt:lpwstr/>
      </vt:variant>
      <vt:variant>
        <vt:lpwstr>_Toc445218956</vt:lpwstr>
      </vt:variant>
      <vt:variant>
        <vt:i4>1835020</vt:i4>
      </vt:variant>
      <vt:variant>
        <vt:i4>431</vt:i4>
      </vt:variant>
      <vt:variant>
        <vt:i4>0</vt:i4>
      </vt:variant>
      <vt:variant>
        <vt:i4>5</vt:i4>
      </vt:variant>
      <vt:variant>
        <vt:lpwstr/>
      </vt:variant>
      <vt:variant>
        <vt:lpwstr>_Toc445218955</vt:lpwstr>
      </vt:variant>
      <vt:variant>
        <vt:i4>1835021</vt:i4>
      </vt:variant>
      <vt:variant>
        <vt:i4>425</vt:i4>
      </vt:variant>
      <vt:variant>
        <vt:i4>0</vt:i4>
      </vt:variant>
      <vt:variant>
        <vt:i4>5</vt:i4>
      </vt:variant>
      <vt:variant>
        <vt:lpwstr/>
      </vt:variant>
      <vt:variant>
        <vt:lpwstr>_Toc445218954</vt:lpwstr>
      </vt:variant>
      <vt:variant>
        <vt:i4>1835018</vt:i4>
      </vt:variant>
      <vt:variant>
        <vt:i4>419</vt:i4>
      </vt:variant>
      <vt:variant>
        <vt:i4>0</vt:i4>
      </vt:variant>
      <vt:variant>
        <vt:i4>5</vt:i4>
      </vt:variant>
      <vt:variant>
        <vt:lpwstr/>
      </vt:variant>
      <vt:variant>
        <vt:lpwstr>_Toc445218953</vt:lpwstr>
      </vt:variant>
      <vt:variant>
        <vt:i4>1835019</vt:i4>
      </vt:variant>
      <vt:variant>
        <vt:i4>413</vt:i4>
      </vt:variant>
      <vt:variant>
        <vt:i4>0</vt:i4>
      </vt:variant>
      <vt:variant>
        <vt:i4>5</vt:i4>
      </vt:variant>
      <vt:variant>
        <vt:lpwstr/>
      </vt:variant>
      <vt:variant>
        <vt:lpwstr>_Toc445218952</vt:lpwstr>
      </vt:variant>
      <vt:variant>
        <vt:i4>1835016</vt:i4>
      </vt:variant>
      <vt:variant>
        <vt:i4>407</vt:i4>
      </vt:variant>
      <vt:variant>
        <vt:i4>0</vt:i4>
      </vt:variant>
      <vt:variant>
        <vt:i4>5</vt:i4>
      </vt:variant>
      <vt:variant>
        <vt:lpwstr/>
      </vt:variant>
      <vt:variant>
        <vt:lpwstr>_Toc445218951</vt:lpwstr>
      </vt:variant>
      <vt:variant>
        <vt:i4>1835017</vt:i4>
      </vt:variant>
      <vt:variant>
        <vt:i4>401</vt:i4>
      </vt:variant>
      <vt:variant>
        <vt:i4>0</vt:i4>
      </vt:variant>
      <vt:variant>
        <vt:i4>5</vt:i4>
      </vt:variant>
      <vt:variant>
        <vt:lpwstr/>
      </vt:variant>
      <vt:variant>
        <vt:lpwstr>_Toc445218950</vt:lpwstr>
      </vt:variant>
      <vt:variant>
        <vt:i4>1900544</vt:i4>
      </vt:variant>
      <vt:variant>
        <vt:i4>395</vt:i4>
      </vt:variant>
      <vt:variant>
        <vt:i4>0</vt:i4>
      </vt:variant>
      <vt:variant>
        <vt:i4>5</vt:i4>
      </vt:variant>
      <vt:variant>
        <vt:lpwstr/>
      </vt:variant>
      <vt:variant>
        <vt:lpwstr>_Toc445218949</vt:lpwstr>
      </vt:variant>
      <vt:variant>
        <vt:i4>1900545</vt:i4>
      </vt:variant>
      <vt:variant>
        <vt:i4>389</vt:i4>
      </vt:variant>
      <vt:variant>
        <vt:i4>0</vt:i4>
      </vt:variant>
      <vt:variant>
        <vt:i4>5</vt:i4>
      </vt:variant>
      <vt:variant>
        <vt:lpwstr/>
      </vt:variant>
      <vt:variant>
        <vt:lpwstr>_Toc445218948</vt:lpwstr>
      </vt:variant>
      <vt:variant>
        <vt:i4>1900558</vt:i4>
      </vt:variant>
      <vt:variant>
        <vt:i4>383</vt:i4>
      </vt:variant>
      <vt:variant>
        <vt:i4>0</vt:i4>
      </vt:variant>
      <vt:variant>
        <vt:i4>5</vt:i4>
      </vt:variant>
      <vt:variant>
        <vt:lpwstr/>
      </vt:variant>
      <vt:variant>
        <vt:lpwstr>_Toc445218947</vt:lpwstr>
      </vt:variant>
      <vt:variant>
        <vt:i4>1900559</vt:i4>
      </vt:variant>
      <vt:variant>
        <vt:i4>377</vt:i4>
      </vt:variant>
      <vt:variant>
        <vt:i4>0</vt:i4>
      </vt:variant>
      <vt:variant>
        <vt:i4>5</vt:i4>
      </vt:variant>
      <vt:variant>
        <vt:lpwstr/>
      </vt:variant>
      <vt:variant>
        <vt:lpwstr>_Toc445218946</vt:lpwstr>
      </vt:variant>
      <vt:variant>
        <vt:i4>1900556</vt:i4>
      </vt:variant>
      <vt:variant>
        <vt:i4>371</vt:i4>
      </vt:variant>
      <vt:variant>
        <vt:i4>0</vt:i4>
      </vt:variant>
      <vt:variant>
        <vt:i4>5</vt:i4>
      </vt:variant>
      <vt:variant>
        <vt:lpwstr/>
      </vt:variant>
      <vt:variant>
        <vt:lpwstr>_Toc445218945</vt:lpwstr>
      </vt:variant>
      <vt:variant>
        <vt:i4>1900557</vt:i4>
      </vt:variant>
      <vt:variant>
        <vt:i4>365</vt:i4>
      </vt:variant>
      <vt:variant>
        <vt:i4>0</vt:i4>
      </vt:variant>
      <vt:variant>
        <vt:i4>5</vt:i4>
      </vt:variant>
      <vt:variant>
        <vt:lpwstr/>
      </vt:variant>
      <vt:variant>
        <vt:lpwstr>_Toc445218944</vt:lpwstr>
      </vt:variant>
      <vt:variant>
        <vt:i4>1900554</vt:i4>
      </vt:variant>
      <vt:variant>
        <vt:i4>359</vt:i4>
      </vt:variant>
      <vt:variant>
        <vt:i4>0</vt:i4>
      </vt:variant>
      <vt:variant>
        <vt:i4>5</vt:i4>
      </vt:variant>
      <vt:variant>
        <vt:lpwstr/>
      </vt:variant>
      <vt:variant>
        <vt:lpwstr>_Toc445218943</vt:lpwstr>
      </vt:variant>
      <vt:variant>
        <vt:i4>1900555</vt:i4>
      </vt:variant>
      <vt:variant>
        <vt:i4>353</vt:i4>
      </vt:variant>
      <vt:variant>
        <vt:i4>0</vt:i4>
      </vt:variant>
      <vt:variant>
        <vt:i4>5</vt:i4>
      </vt:variant>
      <vt:variant>
        <vt:lpwstr/>
      </vt:variant>
      <vt:variant>
        <vt:lpwstr>_Toc445218942</vt:lpwstr>
      </vt:variant>
      <vt:variant>
        <vt:i4>1900552</vt:i4>
      </vt:variant>
      <vt:variant>
        <vt:i4>347</vt:i4>
      </vt:variant>
      <vt:variant>
        <vt:i4>0</vt:i4>
      </vt:variant>
      <vt:variant>
        <vt:i4>5</vt:i4>
      </vt:variant>
      <vt:variant>
        <vt:lpwstr/>
      </vt:variant>
      <vt:variant>
        <vt:lpwstr>_Toc445218941</vt:lpwstr>
      </vt:variant>
      <vt:variant>
        <vt:i4>1900553</vt:i4>
      </vt:variant>
      <vt:variant>
        <vt:i4>341</vt:i4>
      </vt:variant>
      <vt:variant>
        <vt:i4>0</vt:i4>
      </vt:variant>
      <vt:variant>
        <vt:i4>5</vt:i4>
      </vt:variant>
      <vt:variant>
        <vt:lpwstr/>
      </vt:variant>
      <vt:variant>
        <vt:lpwstr>_Toc445218940</vt:lpwstr>
      </vt:variant>
      <vt:variant>
        <vt:i4>1703936</vt:i4>
      </vt:variant>
      <vt:variant>
        <vt:i4>335</vt:i4>
      </vt:variant>
      <vt:variant>
        <vt:i4>0</vt:i4>
      </vt:variant>
      <vt:variant>
        <vt:i4>5</vt:i4>
      </vt:variant>
      <vt:variant>
        <vt:lpwstr/>
      </vt:variant>
      <vt:variant>
        <vt:lpwstr>_Toc445218939</vt:lpwstr>
      </vt:variant>
      <vt:variant>
        <vt:i4>1703937</vt:i4>
      </vt:variant>
      <vt:variant>
        <vt:i4>329</vt:i4>
      </vt:variant>
      <vt:variant>
        <vt:i4>0</vt:i4>
      </vt:variant>
      <vt:variant>
        <vt:i4>5</vt:i4>
      </vt:variant>
      <vt:variant>
        <vt:lpwstr/>
      </vt:variant>
      <vt:variant>
        <vt:lpwstr>_Toc445218938</vt:lpwstr>
      </vt:variant>
      <vt:variant>
        <vt:i4>1703950</vt:i4>
      </vt:variant>
      <vt:variant>
        <vt:i4>323</vt:i4>
      </vt:variant>
      <vt:variant>
        <vt:i4>0</vt:i4>
      </vt:variant>
      <vt:variant>
        <vt:i4>5</vt:i4>
      </vt:variant>
      <vt:variant>
        <vt:lpwstr/>
      </vt:variant>
      <vt:variant>
        <vt:lpwstr>_Toc445218937</vt:lpwstr>
      </vt:variant>
      <vt:variant>
        <vt:i4>1703951</vt:i4>
      </vt:variant>
      <vt:variant>
        <vt:i4>317</vt:i4>
      </vt:variant>
      <vt:variant>
        <vt:i4>0</vt:i4>
      </vt:variant>
      <vt:variant>
        <vt:i4>5</vt:i4>
      </vt:variant>
      <vt:variant>
        <vt:lpwstr/>
      </vt:variant>
      <vt:variant>
        <vt:lpwstr>_Toc445218936</vt:lpwstr>
      </vt:variant>
      <vt:variant>
        <vt:i4>1703948</vt:i4>
      </vt:variant>
      <vt:variant>
        <vt:i4>311</vt:i4>
      </vt:variant>
      <vt:variant>
        <vt:i4>0</vt:i4>
      </vt:variant>
      <vt:variant>
        <vt:i4>5</vt:i4>
      </vt:variant>
      <vt:variant>
        <vt:lpwstr/>
      </vt:variant>
      <vt:variant>
        <vt:lpwstr>_Toc445218935</vt:lpwstr>
      </vt:variant>
      <vt:variant>
        <vt:i4>1703949</vt:i4>
      </vt:variant>
      <vt:variant>
        <vt:i4>305</vt:i4>
      </vt:variant>
      <vt:variant>
        <vt:i4>0</vt:i4>
      </vt:variant>
      <vt:variant>
        <vt:i4>5</vt:i4>
      </vt:variant>
      <vt:variant>
        <vt:lpwstr/>
      </vt:variant>
      <vt:variant>
        <vt:lpwstr>_Toc445218934</vt:lpwstr>
      </vt:variant>
      <vt:variant>
        <vt:i4>1703946</vt:i4>
      </vt:variant>
      <vt:variant>
        <vt:i4>299</vt:i4>
      </vt:variant>
      <vt:variant>
        <vt:i4>0</vt:i4>
      </vt:variant>
      <vt:variant>
        <vt:i4>5</vt:i4>
      </vt:variant>
      <vt:variant>
        <vt:lpwstr/>
      </vt:variant>
      <vt:variant>
        <vt:lpwstr>_Toc445218933</vt:lpwstr>
      </vt:variant>
      <vt:variant>
        <vt:i4>1703947</vt:i4>
      </vt:variant>
      <vt:variant>
        <vt:i4>293</vt:i4>
      </vt:variant>
      <vt:variant>
        <vt:i4>0</vt:i4>
      </vt:variant>
      <vt:variant>
        <vt:i4>5</vt:i4>
      </vt:variant>
      <vt:variant>
        <vt:lpwstr/>
      </vt:variant>
      <vt:variant>
        <vt:lpwstr>_Toc445218932</vt:lpwstr>
      </vt:variant>
      <vt:variant>
        <vt:i4>1703944</vt:i4>
      </vt:variant>
      <vt:variant>
        <vt:i4>287</vt:i4>
      </vt:variant>
      <vt:variant>
        <vt:i4>0</vt:i4>
      </vt:variant>
      <vt:variant>
        <vt:i4>5</vt:i4>
      </vt:variant>
      <vt:variant>
        <vt:lpwstr/>
      </vt:variant>
      <vt:variant>
        <vt:lpwstr>_Toc445218931</vt:lpwstr>
      </vt:variant>
      <vt:variant>
        <vt:i4>1703945</vt:i4>
      </vt:variant>
      <vt:variant>
        <vt:i4>281</vt:i4>
      </vt:variant>
      <vt:variant>
        <vt:i4>0</vt:i4>
      </vt:variant>
      <vt:variant>
        <vt:i4>5</vt:i4>
      </vt:variant>
      <vt:variant>
        <vt:lpwstr/>
      </vt:variant>
      <vt:variant>
        <vt:lpwstr>_Toc445218930</vt:lpwstr>
      </vt:variant>
      <vt:variant>
        <vt:i4>1769472</vt:i4>
      </vt:variant>
      <vt:variant>
        <vt:i4>275</vt:i4>
      </vt:variant>
      <vt:variant>
        <vt:i4>0</vt:i4>
      </vt:variant>
      <vt:variant>
        <vt:i4>5</vt:i4>
      </vt:variant>
      <vt:variant>
        <vt:lpwstr/>
      </vt:variant>
      <vt:variant>
        <vt:lpwstr>_Toc445218929</vt:lpwstr>
      </vt:variant>
      <vt:variant>
        <vt:i4>1769473</vt:i4>
      </vt:variant>
      <vt:variant>
        <vt:i4>269</vt:i4>
      </vt:variant>
      <vt:variant>
        <vt:i4>0</vt:i4>
      </vt:variant>
      <vt:variant>
        <vt:i4>5</vt:i4>
      </vt:variant>
      <vt:variant>
        <vt:lpwstr/>
      </vt:variant>
      <vt:variant>
        <vt:lpwstr>_Toc445218928</vt:lpwstr>
      </vt:variant>
      <vt:variant>
        <vt:i4>1769486</vt:i4>
      </vt:variant>
      <vt:variant>
        <vt:i4>263</vt:i4>
      </vt:variant>
      <vt:variant>
        <vt:i4>0</vt:i4>
      </vt:variant>
      <vt:variant>
        <vt:i4>5</vt:i4>
      </vt:variant>
      <vt:variant>
        <vt:lpwstr/>
      </vt:variant>
      <vt:variant>
        <vt:lpwstr>_Toc445218927</vt:lpwstr>
      </vt:variant>
      <vt:variant>
        <vt:i4>1769487</vt:i4>
      </vt:variant>
      <vt:variant>
        <vt:i4>257</vt:i4>
      </vt:variant>
      <vt:variant>
        <vt:i4>0</vt:i4>
      </vt:variant>
      <vt:variant>
        <vt:i4>5</vt:i4>
      </vt:variant>
      <vt:variant>
        <vt:lpwstr/>
      </vt:variant>
      <vt:variant>
        <vt:lpwstr>_Toc445218926</vt:lpwstr>
      </vt:variant>
      <vt:variant>
        <vt:i4>1769484</vt:i4>
      </vt:variant>
      <vt:variant>
        <vt:i4>251</vt:i4>
      </vt:variant>
      <vt:variant>
        <vt:i4>0</vt:i4>
      </vt:variant>
      <vt:variant>
        <vt:i4>5</vt:i4>
      </vt:variant>
      <vt:variant>
        <vt:lpwstr/>
      </vt:variant>
      <vt:variant>
        <vt:lpwstr>_Toc445218925</vt:lpwstr>
      </vt:variant>
      <vt:variant>
        <vt:i4>1769485</vt:i4>
      </vt:variant>
      <vt:variant>
        <vt:i4>245</vt:i4>
      </vt:variant>
      <vt:variant>
        <vt:i4>0</vt:i4>
      </vt:variant>
      <vt:variant>
        <vt:i4>5</vt:i4>
      </vt:variant>
      <vt:variant>
        <vt:lpwstr/>
      </vt:variant>
      <vt:variant>
        <vt:lpwstr>_Toc445218924</vt:lpwstr>
      </vt:variant>
      <vt:variant>
        <vt:i4>1769482</vt:i4>
      </vt:variant>
      <vt:variant>
        <vt:i4>239</vt:i4>
      </vt:variant>
      <vt:variant>
        <vt:i4>0</vt:i4>
      </vt:variant>
      <vt:variant>
        <vt:i4>5</vt:i4>
      </vt:variant>
      <vt:variant>
        <vt:lpwstr/>
      </vt:variant>
      <vt:variant>
        <vt:lpwstr>_Toc445218923</vt:lpwstr>
      </vt:variant>
      <vt:variant>
        <vt:i4>1769483</vt:i4>
      </vt:variant>
      <vt:variant>
        <vt:i4>233</vt:i4>
      </vt:variant>
      <vt:variant>
        <vt:i4>0</vt:i4>
      </vt:variant>
      <vt:variant>
        <vt:i4>5</vt:i4>
      </vt:variant>
      <vt:variant>
        <vt:lpwstr/>
      </vt:variant>
      <vt:variant>
        <vt:lpwstr>_Toc445218922</vt:lpwstr>
      </vt:variant>
      <vt:variant>
        <vt:i4>1769480</vt:i4>
      </vt:variant>
      <vt:variant>
        <vt:i4>227</vt:i4>
      </vt:variant>
      <vt:variant>
        <vt:i4>0</vt:i4>
      </vt:variant>
      <vt:variant>
        <vt:i4>5</vt:i4>
      </vt:variant>
      <vt:variant>
        <vt:lpwstr/>
      </vt:variant>
      <vt:variant>
        <vt:lpwstr>_Toc445218921</vt:lpwstr>
      </vt:variant>
      <vt:variant>
        <vt:i4>1769481</vt:i4>
      </vt:variant>
      <vt:variant>
        <vt:i4>221</vt:i4>
      </vt:variant>
      <vt:variant>
        <vt:i4>0</vt:i4>
      </vt:variant>
      <vt:variant>
        <vt:i4>5</vt:i4>
      </vt:variant>
      <vt:variant>
        <vt:lpwstr/>
      </vt:variant>
      <vt:variant>
        <vt:lpwstr>_Toc445218920</vt:lpwstr>
      </vt:variant>
      <vt:variant>
        <vt:i4>1572864</vt:i4>
      </vt:variant>
      <vt:variant>
        <vt:i4>215</vt:i4>
      </vt:variant>
      <vt:variant>
        <vt:i4>0</vt:i4>
      </vt:variant>
      <vt:variant>
        <vt:i4>5</vt:i4>
      </vt:variant>
      <vt:variant>
        <vt:lpwstr/>
      </vt:variant>
      <vt:variant>
        <vt:lpwstr>_Toc445218919</vt:lpwstr>
      </vt:variant>
      <vt:variant>
        <vt:i4>1572865</vt:i4>
      </vt:variant>
      <vt:variant>
        <vt:i4>209</vt:i4>
      </vt:variant>
      <vt:variant>
        <vt:i4>0</vt:i4>
      </vt:variant>
      <vt:variant>
        <vt:i4>5</vt:i4>
      </vt:variant>
      <vt:variant>
        <vt:lpwstr/>
      </vt:variant>
      <vt:variant>
        <vt:lpwstr>_Toc445218918</vt:lpwstr>
      </vt:variant>
      <vt:variant>
        <vt:i4>1572878</vt:i4>
      </vt:variant>
      <vt:variant>
        <vt:i4>203</vt:i4>
      </vt:variant>
      <vt:variant>
        <vt:i4>0</vt:i4>
      </vt:variant>
      <vt:variant>
        <vt:i4>5</vt:i4>
      </vt:variant>
      <vt:variant>
        <vt:lpwstr/>
      </vt:variant>
      <vt:variant>
        <vt:lpwstr>_Toc445218917</vt:lpwstr>
      </vt:variant>
      <vt:variant>
        <vt:i4>1572879</vt:i4>
      </vt:variant>
      <vt:variant>
        <vt:i4>197</vt:i4>
      </vt:variant>
      <vt:variant>
        <vt:i4>0</vt:i4>
      </vt:variant>
      <vt:variant>
        <vt:i4>5</vt:i4>
      </vt:variant>
      <vt:variant>
        <vt:lpwstr/>
      </vt:variant>
      <vt:variant>
        <vt:lpwstr>_Toc445218916</vt:lpwstr>
      </vt:variant>
      <vt:variant>
        <vt:i4>1572876</vt:i4>
      </vt:variant>
      <vt:variant>
        <vt:i4>191</vt:i4>
      </vt:variant>
      <vt:variant>
        <vt:i4>0</vt:i4>
      </vt:variant>
      <vt:variant>
        <vt:i4>5</vt:i4>
      </vt:variant>
      <vt:variant>
        <vt:lpwstr/>
      </vt:variant>
      <vt:variant>
        <vt:lpwstr>_Toc445218915</vt:lpwstr>
      </vt:variant>
      <vt:variant>
        <vt:i4>1572877</vt:i4>
      </vt:variant>
      <vt:variant>
        <vt:i4>185</vt:i4>
      </vt:variant>
      <vt:variant>
        <vt:i4>0</vt:i4>
      </vt:variant>
      <vt:variant>
        <vt:i4>5</vt:i4>
      </vt:variant>
      <vt:variant>
        <vt:lpwstr/>
      </vt:variant>
      <vt:variant>
        <vt:lpwstr>_Toc445218914</vt:lpwstr>
      </vt:variant>
      <vt:variant>
        <vt:i4>1572874</vt:i4>
      </vt:variant>
      <vt:variant>
        <vt:i4>179</vt:i4>
      </vt:variant>
      <vt:variant>
        <vt:i4>0</vt:i4>
      </vt:variant>
      <vt:variant>
        <vt:i4>5</vt:i4>
      </vt:variant>
      <vt:variant>
        <vt:lpwstr/>
      </vt:variant>
      <vt:variant>
        <vt:lpwstr>_Toc445218913</vt:lpwstr>
      </vt:variant>
      <vt:variant>
        <vt:i4>1572875</vt:i4>
      </vt:variant>
      <vt:variant>
        <vt:i4>173</vt:i4>
      </vt:variant>
      <vt:variant>
        <vt:i4>0</vt:i4>
      </vt:variant>
      <vt:variant>
        <vt:i4>5</vt:i4>
      </vt:variant>
      <vt:variant>
        <vt:lpwstr/>
      </vt:variant>
      <vt:variant>
        <vt:lpwstr>_Toc445218912</vt:lpwstr>
      </vt:variant>
      <vt:variant>
        <vt:i4>1572872</vt:i4>
      </vt:variant>
      <vt:variant>
        <vt:i4>167</vt:i4>
      </vt:variant>
      <vt:variant>
        <vt:i4>0</vt:i4>
      </vt:variant>
      <vt:variant>
        <vt:i4>5</vt:i4>
      </vt:variant>
      <vt:variant>
        <vt:lpwstr/>
      </vt:variant>
      <vt:variant>
        <vt:lpwstr>_Toc445218911</vt:lpwstr>
      </vt:variant>
      <vt:variant>
        <vt:i4>1572873</vt:i4>
      </vt:variant>
      <vt:variant>
        <vt:i4>161</vt:i4>
      </vt:variant>
      <vt:variant>
        <vt:i4>0</vt:i4>
      </vt:variant>
      <vt:variant>
        <vt:i4>5</vt:i4>
      </vt:variant>
      <vt:variant>
        <vt:lpwstr/>
      </vt:variant>
      <vt:variant>
        <vt:lpwstr>_Toc445218910</vt:lpwstr>
      </vt:variant>
      <vt:variant>
        <vt:i4>1638400</vt:i4>
      </vt:variant>
      <vt:variant>
        <vt:i4>155</vt:i4>
      </vt:variant>
      <vt:variant>
        <vt:i4>0</vt:i4>
      </vt:variant>
      <vt:variant>
        <vt:i4>5</vt:i4>
      </vt:variant>
      <vt:variant>
        <vt:lpwstr/>
      </vt:variant>
      <vt:variant>
        <vt:lpwstr>_Toc445218909</vt:lpwstr>
      </vt:variant>
      <vt:variant>
        <vt:i4>1638401</vt:i4>
      </vt:variant>
      <vt:variant>
        <vt:i4>149</vt:i4>
      </vt:variant>
      <vt:variant>
        <vt:i4>0</vt:i4>
      </vt:variant>
      <vt:variant>
        <vt:i4>5</vt:i4>
      </vt:variant>
      <vt:variant>
        <vt:lpwstr/>
      </vt:variant>
      <vt:variant>
        <vt:lpwstr>_Toc445218908</vt:lpwstr>
      </vt:variant>
      <vt:variant>
        <vt:i4>1638414</vt:i4>
      </vt:variant>
      <vt:variant>
        <vt:i4>143</vt:i4>
      </vt:variant>
      <vt:variant>
        <vt:i4>0</vt:i4>
      </vt:variant>
      <vt:variant>
        <vt:i4>5</vt:i4>
      </vt:variant>
      <vt:variant>
        <vt:lpwstr/>
      </vt:variant>
      <vt:variant>
        <vt:lpwstr>_Toc445218907</vt:lpwstr>
      </vt:variant>
      <vt:variant>
        <vt:i4>1638413</vt:i4>
      </vt:variant>
      <vt:variant>
        <vt:i4>137</vt:i4>
      </vt:variant>
      <vt:variant>
        <vt:i4>0</vt:i4>
      </vt:variant>
      <vt:variant>
        <vt:i4>5</vt:i4>
      </vt:variant>
      <vt:variant>
        <vt:lpwstr/>
      </vt:variant>
      <vt:variant>
        <vt:lpwstr>_Toc445218904</vt:lpwstr>
      </vt:variant>
      <vt:variant>
        <vt:i4>1638410</vt:i4>
      </vt:variant>
      <vt:variant>
        <vt:i4>131</vt:i4>
      </vt:variant>
      <vt:variant>
        <vt:i4>0</vt:i4>
      </vt:variant>
      <vt:variant>
        <vt:i4>5</vt:i4>
      </vt:variant>
      <vt:variant>
        <vt:lpwstr/>
      </vt:variant>
      <vt:variant>
        <vt:lpwstr>_Toc445218903</vt:lpwstr>
      </vt:variant>
      <vt:variant>
        <vt:i4>1638411</vt:i4>
      </vt:variant>
      <vt:variant>
        <vt:i4>125</vt:i4>
      </vt:variant>
      <vt:variant>
        <vt:i4>0</vt:i4>
      </vt:variant>
      <vt:variant>
        <vt:i4>5</vt:i4>
      </vt:variant>
      <vt:variant>
        <vt:lpwstr/>
      </vt:variant>
      <vt:variant>
        <vt:lpwstr>_Toc445218902</vt:lpwstr>
      </vt:variant>
      <vt:variant>
        <vt:i4>1638408</vt:i4>
      </vt:variant>
      <vt:variant>
        <vt:i4>119</vt:i4>
      </vt:variant>
      <vt:variant>
        <vt:i4>0</vt:i4>
      </vt:variant>
      <vt:variant>
        <vt:i4>5</vt:i4>
      </vt:variant>
      <vt:variant>
        <vt:lpwstr/>
      </vt:variant>
      <vt:variant>
        <vt:lpwstr>_Toc445218901</vt:lpwstr>
      </vt:variant>
      <vt:variant>
        <vt:i4>1638409</vt:i4>
      </vt:variant>
      <vt:variant>
        <vt:i4>113</vt:i4>
      </vt:variant>
      <vt:variant>
        <vt:i4>0</vt:i4>
      </vt:variant>
      <vt:variant>
        <vt:i4>5</vt:i4>
      </vt:variant>
      <vt:variant>
        <vt:lpwstr/>
      </vt:variant>
      <vt:variant>
        <vt:lpwstr>_Toc445218900</vt:lpwstr>
      </vt:variant>
      <vt:variant>
        <vt:i4>1048577</vt:i4>
      </vt:variant>
      <vt:variant>
        <vt:i4>107</vt:i4>
      </vt:variant>
      <vt:variant>
        <vt:i4>0</vt:i4>
      </vt:variant>
      <vt:variant>
        <vt:i4>5</vt:i4>
      </vt:variant>
      <vt:variant>
        <vt:lpwstr/>
      </vt:variant>
      <vt:variant>
        <vt:lpwstr>_Toc445218899</vt:lpwstr>
      </vt:variant>
      <vt:variant>
        <vt:i4>1048576</vt:i4>
      </vt:variant>
      <vt:variant>
        <vt:i4>101</vt:i4>
      </vt:variant>
      <vt:variant>
        <vt:i4>0</vt:i4>
      </vt:variant>
      <vt:variant>
        <vt:i4>5</vt:i4>
      </vt:variant>
      <vt:variant>
        <vt:lpwstr/>
      </vt:variant>
      <vt:variant>
        <vt:lpwstr>_Toc445218898</vt:lpwstr>
      </vt:variant>
      <vt:variant>
        <vt:i4>1048591</vt:i4>
      </vt:variant>
      <vt:variant>
        <vt:i4>95</vt:i4>
      </vt:variant>
      <vt:variant>
        <vt:i4>0</vt:i4>
      </vt:variant>
      <vt:variant>
        <vt:i4>5</vt:i4>
      </vt:variant>
      <vt:variant>
        <vt:lpwstr/>
      </vt:variant>
      <vt:variant>
        <vt:lpwstr>_Toc445218897</vt:lpwstr>
      </vt:variant>
      <vt:variant>
        <vt:i4>1048590</vt:i4>
      </vt:variant>
      <vt:variant>
        <vt:i4>89</vt:i4>
      </vt:variant>
      <vt:variant>
        <vt:i4>0</vt:i4>
      </vt:variant>
      <vt:variant>
        <vt:i4>5</vt:i4>
      </vt:variant>
      <vt:variant>
        <vt:lpwstr/>
      </vt:variant>
      <vt:variant>
        <vt:lpwstr>_Toc445218896</vt:lpwstr>
      </vt:variant>
      <vt:variant>
        <vt:i4>1048589</vt:i4>
      </vt:variant>
      <vt:variant>
        <vt:i4>83</vt:i4>
      </vt:variant>
      <vt:variant>
        <vt:i4>0</vt:i4>
      </vt:variant>
      <vt:variant>
        <vt:i4>5</vt:i4>
      </vt:variant>
      <vt:variant>
        <vt:lpwstr/>
      </vt:variant>
      <vt:variant>
        <vt:lpwstr>_Toc445218895</vt:lpwstr>
      </vt:variant>
      <vt:variant>
        <vt:i4>1048586</vt:i4>
      </vt:variant>
      <vt:variant>
        <vt:i4>77</vt:i4>
      </vt:variant>
      <vt:variant>
        <vt:i4>0</vt:i4>
      </vt:variant>
      <vt:variant>
        <vt:i4>5</vt:i4>
      </vt:variant>
      <vt:variant>
        <vt:lpwstr/>
      </vt:variant>
      <vt:variant>
        <vt:lpwstr>_Toc445218892</vt:lpwstr>
      </vt:variant>
      <vt:variant>
        <vt:i4>1048585</vt:i4>
      </vt:variant>
      <vt:variant>
        <vt:i4>71</vt:i4>
      </vt:variant>
      <vt:variant>
        <vt:i4>0</vt:i4>
      </vt:variant>
      <vt:variant>
        <vt:i4>5</vt:i4>
      </vt:variant>
      <vt:variant>
        <vt:lpwstr/>
      </vt:variant>
      <vt:variant>
        <vt:lpwstr>_Toc445218891</vt:lpwstr>
      </vt:variant>
      <vt:variant>
        <vt:i4>1048584</vt:i4>
      </vt:variant>
      <vt:variant>
        <vt:i4>65</vt:i4>
      </vt:variant>
      <vt:variant>
        <vt:i4>0</vt:i4>
      </vt:variant>
      <vt:variant>
        <vt:i4>5</vt:i4>
      </vt:variant>
      <vt:variant>
        <vt:lpwstr/>
      </vt:variant>
      <vt:variant>
        <vt:lpwstr>_Toc445218890</vt:lpwstr>
      </vt:variant>
      <vt:variant>
        <vt:i4>1114113</vt:i4>
      </vt:variant>
      <vt:variant>
        <vt:i4>59</vt:i4>
      </vt:variant>
      <vt:variant>
        <vt:i4>0</vt:i4>
      </vt:variant>
      <vt:variant>
        <vt:i4>5</vt:i4>
      </vt:variant>
      <vt:variant>
        <vt:lpwstr/>
      </vt:variant>
      <vt:variant>
        <vt:lpwstr>_Toc445218889</vt:lpwstr>
      </vt:variant>
      <vt:variant>
        <vt:i4>1114112</vt:i4>
      </vt:variant>
      <vt:variant>
        <vt:i4>53</vt:i4>
      </vt:variant>
      <vt:variant>
        <vt:i4>0</vt:i4>
      </vt:variant>
      <vt:variant>
        <vt:i4>5</vt:i4>
      </vt:variant>
      <vt:variant>
        <vt:lpwstr/>
      </vt:variant>
      <vt:variant>
        <vt:lpwstr>_Toc445218888</vt:lpwstr>
      </vt:variant>
      <vt:variant>
        <vt:i4>1114127</vt:i4>
      </vt:variant>
      <vt:variant>
        <vt:i4>47</vt:i4>
      </vt:variant>
      <vt:variant>
        <vt:i4>0</vt:i4>
      </vt:variant>
      <vt:variant>
        <vt:i4>5</vt:i4>
      </vt:variant>
      <vt:variant>
        <vt:lpwstr/>
      </vt:variant>
      <vt:variant>
        <vt:lpwstr>_Toc445218887</vt:lpwstr>
      </vt:variant>
      <vt:variant>
        <vt:i4>1114126</vt:i4>
      </vt:variant>
      <vt:variant>
        <vt:i4>41</vt:i4>
      </vt:variant>
      <vt:variant>
        <vt:i4>0</vt:i4>
      </vt:variant>
      <vt:variant>
        <vt:i4>5</vt:i4>
      </vt:variant>
      <vt:variant>
        <vt:lpwstr/>
      </vt:variant>
      <vt:variant>
        <vt:lpwstr>_Toc445218886</vt:lpwstr>
      </vt:variant>
      <vt:variant>
        <vt:i4>1114125</vt:i4>
      </vt:variant>
      <vt:variant>
        <vt:i4>35</vt:i4>
      </vt:variant>
      <vt:variant>
        <vt:i4>0</vt:i4>
      </vt:variant>
      <vt:variant>
        <vt:i4>5</vt:i4>
      </vt:variant>
      <vt:variant>
        <vt:lpwstr/>
      </vt:variant>
      <vt:variant>
        <vt:lpwstr>_Toc445218885</vt:lpwstr>
      </vt:variant>
      <vt:variant>
        <vt:i4>1114124</vt:i4>
      </vt:variant>
      <vt:variant>
        <vt:i4>29</vt:i4>
      </vt:variant>
      <vt:variant>
        <vt:i4>0</vt:i4>
      </vt:variant>
      <vt:variant>
        <vt:i4>5</vt:i4>
      </vt:variant>
      <vt:variant>
        <vt:lpwstr/>
      </vt:variant>
      <vt:variant>
        <vt:lpwstr>_Toc445218884</vt:lpwstr>
      </vt:variant>
      <vt:variant>
        <vt:i4>1114123</vt:i4>
      </vt:variant>
      <vt:variant>
        <vt:i4>23</vt:i4>
      </vt:variant>
      <vt:variant>
        <vt:i4>0</vt:i4>
      </vt:variant>
      <vt:variant>
        <vt:i4>5</vt:i4>
      </vt:variant>
      <vt:variant>
        <vt:lpwstr/>
      </vt:variant>
      <vt:variant>
        <vt:lpwstr>_Toc445218883</vt:lpwstr>
      </vt:variant>
      <vt:variant>
        <vt:i4>1114122</vt:i4>
      </vt:variant>
      <vt:variant>
        <vt:i4>17</vt:i4>
      </vt:variant>
      <vt:variant>
        <vt:i4>0</vt:i4>
      </vt:variant>
      <vt:variant>
        <vt:i4>5</vt:i4>
      </vt:variant>
      <vt:variant>
        <vt:lpwstr/>
      </vt:variant>
      <vt:variant>
        <vt:lpwstr>_Toc445218882</vt:lpwstr>
      </vt:variant>
      <vt:variant>
        <vt:i4>1114121</vt:i4>
      </vt:variant>
      <vt:variant>
        <vt:i4>11</vt:i4>
      </vt:variant>
      <vt:variant>
        <vt:i4>0</vt:i4>
      </vt:variant>
      <vt:variant>
        <vt:i4>5</vt:i4>
      </vt:variant>
      <vt:variant>
        <vt:lpwstr/>
      </vt:variant>
      <vt:variant>
        <vt:lpwstr>_Toc445218881</vt:lpwstr>
      </vt:variant>
      <vt:variant>
        <vt:i4>1114120</vt:i4>
      </vt:variant>
      <vt:variant>
        <vt:i4>5</vt:i4>
      </vt:variant>
      <vt:variant>
        <vt:i4>0</vt:i4>
      </vt:variant>
      <vt:variant>
        <vt:i4>5</vt:i4>
      </vt:variant>
      <vt:variant>
        <vt:lpwstr/>
      </vt:variant>
      <vt:variant>
        <vt:lpwstr>_Toc445218880</vt:lpwstr>
      </vt:variant>
      <vt:variant>
        <vt:i4>524344</vt:i4>
      </vt:variant>
      <vt:variant>
        <vt:i4>0</vt:i4>
      </vt:variant>
      <vt:variant>
        <vt:i4>0</vt:i4>
      </vt:variant>
      <vt:variant>
        <vt:i4>5</vt:i4>
      </vt:variant>
      <vt:variant>
        <vt:lpwstr>http://www.has-sante.fr/portail/upload/docs/application/pdf/2015-12/feuille_de_route__prise_en_charge_de_la_polyarthrite_rhumatoide.pdf</vt:lpwstr>
      </vt:variant>
      <vt:variant>
        <vt:lpwstr/>
      </vt:variant>
      <vt:variant>
        <vt:i4>2293852</vt:i4>
      </vt:variant>
      <vt:variant>
        <vt:i4>2222</vt:i4>
      </vt:variant>
      <vt:variant>
        <vt:i4>1025</vt:i4>
      </vt:variant>
      <vt:variant>
        <vt:i4>1</vt:i4>
      </vt:variant>
      <vt:variant>
        <vt:lpwstr>S:\Partage\Communication\Laetitia\LOGO HAS OK\Logo Has.jpg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ac.morisot</dc:creator>
  <cp:lastModifiedBy>fpesty</cp:lastModifiedBy>
  <cp:revision>2</cp:revision>
  <cp:lastPrinted>2016-03-14T18:05:00Z</cp:lastPrinted>
  <dcterms:created xsi:type="dcterms:W3CDTF">2016-03-30T07:14:00Z</dcterms:created>
  <dcterms:modified xsi:type="dcterms:W3CDTF">2016-03-30T07:14:00Z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0x0101001159FD3BB943054295B3E1CE82E63B71</vt:lpwstr>
  </property>
</Properties>
</file>